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CBA.102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1C1B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управления капитальным строительством ИСУП КС (И)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BD4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по капитальному строительству АЭС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C1BD4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BD4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Прием, обработка, регистрация и маршрутизация поступающих обращений от пользователей; 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Консультации в части подключения и авторизации в системе; 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Первичный анализ листов исполнения. 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настроек системы в рамках реализации «ЗИ поддержки», см. Приложение 1.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Исправление выявленных дефектов в системе или документации;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переносов выполняемых разработок в продуктивную систему с целью обеспечения стабильности работы и заявленных параметров доступности системы; 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предоставление ответов на часто задаваемые вопросы.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Базис и управление доступом: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Предоставление прав доступа, присвоение соответствующих ролей в системе ведения учетных записей пользователей. 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интеграционных сценариев в рамках поддерживаемых бизнес-процессов; 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Для настоящей услуги не применяется.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Настройка и адаптация ИТ-системы: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Настройка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1C1BD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 – пт.: с 9:00 –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1C1BD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C1BD4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t>1.В разделе "Группа корпоративных бизнес-процессов/сценариев, поддерживаемых в рамках услуги" представлен полный перечень групп бизнес-процессов/сценариев, реализованных в информационной системе и поддерживаемых в рамках данной услуги. Для указанных бизнес-процессов осуществляется поддержка того перечня бизнес-процессов/сценариев, который был передан в эксплуатацию по результатам тестовых испытаний и приемки функционала со стороны Функционального Заказчика.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2.Перечень персональных данных, обрабатываемых в рамках услуги: ФИО, гражданство, адрес места жительства, табельный номер, должность, наименование работодателя, данные учетной записи, адрес электронной почты, номер телефона, банковские реквизиты.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3.Привлечение разработчиков допускается в минимальном и достаточном объеме для диагностики проблемы, а также в случае необходимости устранения несущественных ошибок в коде трудоемкостью не более 1 ПРД. Разработка нового функционала в рамках услуги поддержки не выполняется.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4.Трудозатраты на управление услугой и координации работ исполнителей по обращениям не должны превышать 5% от общих трудозатрат.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5.С целью удержания минимально возможной стоимости привлекаемых к услуге поддержки специалистов и выполнения заявленных параметров качества. Допускается проведение программ по подготовке и обучению специалистов начального уровня в рамках «стажерских программ» для обеспечения замещения «вырастающих со временем» ИТ-специалистов. Объем допустимых трудозатрат по подготовке стажеров, с учетом времени самих стажеров, не должен превышать 7 % от общих трудозатрат.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6.В рамках услуги не выполняются работы по проработке новых требований. Выполняется только минимальный объем работы по анализу возникающих ошибок, подтверждению корректности работы текущим алгоритмам, уточнению информации что требования являются новыми и не реализованными в системе, в случае поступления соответствующего запроса со стороны Заказчика.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Основанием для расчета нормативов и документальным подтверждением обоснованности списания фактических трудозатрат службы поддержки за отчетный период является информация стандартного отчета, формируемого в автоматическом режиме инструментальными средствами СУИТ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HPSM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АО «Гринатом» по состоянию на 22 число каждого календарного месяца по запросу:  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smreport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Reports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Pages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ReportViewer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aspx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t>?/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t>9/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WorkTime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WorkTimeOrgStructWithCategory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t>&amp;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rs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Command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Render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Данные о трудозатратах, полученные по информации указанного стандартного отчета по состоянию на 22 число каждого календарного месяца, экстраполируются до месячных значений (с учетом исключения выходных и праздничных дней в периоде с 23 числа до конца месяца).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8.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Заказчик, исполнитель: "Толстый клиент" на АРМ пользователя или через систему КУРС. </w:t>
            </w:r>
            <w:r w:rsidRPr="001C1B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Администратор: через ПУИС (подсистема управления инфраструктурными сервисами).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BD4">
              <w:rPr>
                <w:rFonts w:ascii="Times New Roman" w:hAnsi="Times New Roman" w:cs="Times New Roman"/>
                <w:sz w:val="24"/>
                <w:szCs w:val="24"/>
              </w:rPr>
              <w:t>- Бухгалтерский и налоговый учет (КФШ);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СМР;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разделительных ведомостей объемов работ, журнала учета выполненных работ по проекту сооружения АЭС «Эль-Дабаа» (АРЕ);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закупкой и реализацией ТМЦ и оборудования для нужд 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закупкой и реализацией ТМЦ, ОС, НМА, услуг для собственных нужд;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бюджетом платежей и казначейство;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Процессы учета затрат и результатов;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НСИ;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производством;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Процессы управления инвестиционной деятельностью;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Интеграция со смежными системами (в части ИСУП КС (И));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карточки договора и дополнительных соглашений;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Получение сертификатов и контроль их применения для налоговых освобождений для проекта сооружения АЭС «Эль-Дабаа» (АРЕ);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ПИР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разработкой и движением ПСД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Ведение документации по проектированию 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сопроводительных документов исполнителю работ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Ведение Проектной потребности в трубопроводах, загрузка из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Валидация строк проектной потребности в ИСУП КС (И) 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• Интеграция с системами проектирования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SPF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t xml:space="preserve"> – ИСУП КС (И))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• Интеграция с системами календарно-сетевого планирования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• Интеграция с системами сметного планирования (Атомсмета - ИСУП КС (И))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• Процессы загрузки рабочей и сметной документации для проекта сооружения АЭС «Эль-Дабаа» (АРЕ);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• Ведение справочника укрупненных физических объемов, привязка справочника к позициям ЛС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исполнительной документацией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• Управление исполнительной документацией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• Размещение и хранение исполнительной документации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стоимостью 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• Управление стоимостью строительства на территории РФ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закупкой и реализацией ТМЦ и оборудования для нужд 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t xml:space="preserve">, в части 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• Интеграция с системой закупок СИО, передача данных договоров и спецификаций из СИО в ИСУП КС (И)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• Интеграция с системой закупок СИО, передача проектной потребности из ИСУП КС (И) в СИО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• Интеграция с КХД, передача данных по исполнению договоров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• Интеграция ИСУП КС (И) с АСУСС (в объеме потоков реализованных и переданных в эксплуатацию);</w:t>
            </w:r>
            <w:r w:rsidRPr="001C1BD4">
              <w:rPr>
                <w:rFonts w:ascii="Times New Roman" w:hAnsi="Times New Roman" w:cs="Times New Roman"/>
                <w:sz w:val="24"/>
                <w:szCs w:val="24"/>
              </w:rPr>
              <w:br/>
              <w:t>• Интеграция ИСУП КС (И) с информационной системой комплексного управления стоимостью и сроками сооружения АЭС (в объеме потоков реализованных и переданных в эксплуатацию).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- Передача заявки на закупку и получение подтверждения об успешной передаче;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Запрос статуса возможности изменения заявки на закупку из ИСУП КС (И) в ЕОС Закупки;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Получение расходного договора / дополнительного соглашения и передача подтверждения об успешной передаче;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Передача ключевых событий в ЕОС Закупки.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- Передача справочников МВЗ, Заказов и СПП-элементов;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Получение данных по сотрудникам;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Получение орг. структуры из ИАСУП;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Передача операций по расчету заработной платы;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Передача в ИАСУП данных по НДФЛ.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- Передача платежных поручений;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Запрос банковских выписок;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Запрос курсов валют;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Передача данных для формирования прогноза ликвидности;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Получение реквизитов финансовых договоров;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Получение обязательств по финансовому договору;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Получение статусов платёжных поручений;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Получение банковских выписок и курсов валют;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Передача документов подтверждающих валютные операции.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- 10-й сценарий ЕОСДО (электронный архив первичных бухгалтерских документов).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- Получение записи материала;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Получение записи контрагента.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Договор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- Получение данных из системы ЕОС Договор по договорам, ключевым событиям и спецификациям к договорам;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Отправка фактических значений по исполнению договоров.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- Отправка данных в ЕОС Качество для формирования заявки на контрольную операцию по ТМЦ и оборудованию;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Получение результатов контроля из ЕОС Качество.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Сайт ФНС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- Передача Запроса с ИНН/КПП и датой фактуры.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 УСО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- Учета транспортных расходов;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Учет командировок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УРП КРЭА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Интеграционное решение по передаче комплектов проектной документации, локальных смет, актов выполненных работ КС из ИСУП КС (И) в АСУСС.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Информационная система комплексного управления стоимостью и сроками сооружения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Интеграционное решение в части передачи данных по исполнению договоров строительства из ИСУП КС (И) в информационную систему комплексного управления стоимостью и сроками сооружения АЭС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SPF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 xml:space="preserve">Интеграционное решение по передаче проектной потребности из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SPF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в ИСУП КС (И)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Атомсмета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Интеграционное решение по обмену информацией между Атомсмета и ИСУП КС (И) (передача данных спецификаций из ИСУП КС (И), передача данных ЛС и ЛСР из Атомсмета)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календарно-сетевого планирования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Интеграционное решение по обмену информацией между системой календарно-сетевого планирования и ИСУП КС (И) (передача ресурсной потребности в систему календарно-сетевого планирования, передача графиков ПИР и СМР в ИСУП КС)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Интеграционное решение по обмену данными между СИО и ИСУП КС (И) (передача проектной потребности в СИО, передача данных договоров и спецификаций в ИСУП КС)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Интеграционное решение по передаче данных по исполнению договоров из ИСУП КС (И) в КХД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OpenText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Интеграционное решения по размещению и хранению исполнительной документации в ИСУП КС (И)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НЛС в Венгрии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BP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Деловой партнёр из КС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МВЗ из КС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СО-заказ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Авизо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Передача баз распределения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Справочник Банк из КС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Справочник Курсы валют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Документ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Док выравнивания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1C1BD4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AA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Карточка ОС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1C1BD4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AA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Перемещение ОС из КС в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IDOC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1C1BD4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AA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Поступления ОС из КС в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IDOC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1C1BD4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AA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Выбытие ОС из КС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1C1BD4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AA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Сторно движений ОС из КС в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IDOC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1C1BD4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AA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Инвентарная опись из КС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r w:rsidRPr="001C1BD4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AA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Перемещение ОС между БЕ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FM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ТАП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ОЗМ из КС в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IDOC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Партии из КС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Передача длинного текста партии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Привязка материала к классификации партий из КС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Классификации партий из КС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Признаки материала из КС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Заказа на закупку из КС в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IDOC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Счет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Движение материала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Сверка запасов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Документ инвентаризации в НЛС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двиг периода ММ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PS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Проект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PS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СПП-элементы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SD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Заказ покупателя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SD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Поставка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SD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Счет-фактура из КС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АТОМКОР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Общедоступные персональные данные для формирования платежей сотрудникам на площадке сооружения АЭС «Эль-Дабаа»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НЛС АРЕ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 xml:space="preserve">Поддержка процессов, вводимых в эксплуатацию в 2024 году по результатам выполнения ЗИ по услуге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DBA</w:t>
            </w:r>
            <w:r w:rsidRPr="001C1BD4">
              <w:rPr>
                <w:rFonts w:ascii="Times New Roman" w:hAnsi="Times New Roman" w:cs="Times New Roman"/>
                <w:sz w:val="24"/>
              </w:rPr>
              <w:t>.72, в том числе, но не ограничиваясь процессами: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управление контрагентами;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управление банками;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>- управление договорами.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1BD4">
              <w:rPr>
                <w:rFonts w:ascii="Times New Roman" w:hAnsi="Times New Roman" w:cs="Times New Roman"/>
                <w:sz w:val="24"/>
              </w:rPr>
              <w:t>ИТ-система:</w:t>
            </w:r>
            <w:r w:rsidRPr="001C1BD4">
              <w:rPr>
                <w:rFonts w:ascii="Times New Roman" w:hAnsi="Times New Roman" w:cs="Times New Roman"/>
                <w:sz w:val="24"/>
              </w:rPr>
              <w:br/>
              <w:t xml:space="preserve">Путь: ИСУП КС мандант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NEP</w:t>
            </w:r>
            <w:r w:rsidRPr="001C1BD4">
              <w:rPr>
                <w:rFonts w:ascii="Times New Roman" w:hAnsi="Times New Roman" w:cs="Times New Roman"/>
                <w:sz w:val="24"/>
              </w:rPr>
              <w:t xml:space="preserve"> 300 → рабочее место пользователя → «Общие папки»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1C1BD4" w:rsidRDefault="00FA6245" w:rsidP="00FA6245">
      <w:pPr>
        <w:pStyle w:val="a8"/>
        <w:rPr>
          <w:rFonts w:ascii="Times New Roman" w:hAnsi="Times New Roman" w:cs="Times New Roman"/>
        </w:rPr>
      </w:pPr>
      <w:r w:rsidRPr="001C1BD4">
        <w:rPr>
          <w:rStyle w:val="aa"/>
          <w:rFonts w:ascii="Times New Roman" w:hAnsi="Times New Roman" w:cs="Times New Roman"/>
        </w:rPr>
        <w:footnoteRef/>
      </w:r>
      <w:r w:rsidRPr="001C1BD4">
        <w:rPr>
          <w:rFonts w:ascii="Times New Roman" w:hAnsi="Times New Roman" w:cs="Times New Roman"/>
        </w:rP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C1BD4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E533B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2024-11-18T13:35:00Z</dcterms:created>
  <dcterms:modified xsi:type="dcterms:W3CDTF">2024-11-18T13:35:00Z</dcterms:modified>
</cp:coreProperties>
</file>