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041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виртуальных вычислительных ресурсов защищенного корпоративного облака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F2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предоставление виртуальных вычислительных ресурсов защищенного корпоративного облака (ЗКО)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41F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F2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C041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Исполнитель осуществляет выполнение следующего перечня основных операций: </w:t>
            </w:r>
            <w:r w:rsidRPr="00C041F2">
              <w:rPr>
                <w:rFonts w:ascii="Times New Roman" w:hAnsi="Times New Roman" w:cs="Times New Roman"/>
                <w:sz w:val="24"/>
                <w:szCs w:val="24"/>
              </w:rPr>
              <w:br/>
              <w:t>1) Предоставление Заказчику виртуальных вычислительных ресурсов (оперативная память, процессорная мощность, дисковое пространство, сетевой адаптер);</w:t>
            </w:r>
            <w:r w:rsidRPr="00C041F2">
              <w:rPr>
                <w:rFonts w:ascii="Times New Roman" w:hAnsi="Times New Roman" w:cs="Times New Roman"/>
                <w:sz w:val="24"/>
                <w:szCs w:val="24"/>
              </w:rPr>
              <w:br/>
              <w:t>2) Устранение возникающих инцидентов, проблем в работе виртуальных вычислительных ресурсов.</w:t>
            </w:r>
            <w:r w:rsidRPr="00C041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Предоставление возможности управления виртуальными вычислительными ресурсами с помощью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041F2">
              <w:rPr>
                <w:rFonts w:ascii="Times New Roman" w:hAnsi="Times New Roman" w:cs="Times New Roman"/>
                <w:sz w:val="24"/>
                <w:szCs w:val="24"/>
              </w:rPr>
              <w:t>-интерфейса при подключении из сети КСПД (включение, выключение, перезагрузка).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041F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41F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041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41F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виртуальных вычислительных ресурсов Исполнителя осуществляется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следующих ограничений: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Доступ к виртуальным вычислительным ресурсам предоставляется только из сети КСПД в соответствии с Приказом Госкорпорации «Росатом» от 30.12.2019 № 1/1517-П;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Не допускается использование в виртуальных вычислительных ресурсах СКЗИ;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Предоставление Заказчику виртуальных вычислительных ресурсов производится в строгом соответствии с действующими на момент заключения договора конфигурационными максимумами, информация о которых расположена в следующем источнике: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zko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Предоставление Заказчику дополнительных виртуальных вычислительных ресурсов возможно при соблюдении следующих условий: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свободных виртуальных вычислительных ресурсов у Исполнителя с учетом действующих на момент появления потребности конфигурационных максимумов, описанных в п.3 данного раздела;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согласование владельца ЗКО, подтверждающее, что указанные ресурсы могут быть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выделены в рамках данного договора оказания услуг;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сторонами заключено дополнительное соглашение на изменение объемов предоставляемых виртуальных вычислительных ресурсов к договору оказания услуг. Исполнитель оставляет за собой право периодического внесения изменений в конфигурационные максимумы без предварительного согласования с Заказчиком в рамках непрерывной процедуры поддержки их актуального состояния, основывающегося на процессе естественного развития платформы виртуализации Исполнителя. 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Изменение объемов конфигурационных максимумов может оказывать влияние на характеристики выделенных виртуальных машин;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   Изменение объемов конфигурационных максимумов не влечет за собой ухудшение качества предоставляемой услуги; 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Исполнитель оставляет за собой право приостановить доступ к виртуальным вычислительным ресурсам Заказчика в случае нарушения требований приложения № 1 к Приказу Госкорпорации «Росатом» от 30.12.2019 № 1/1517-П;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В зоне ответственности Исполнителя находятся: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Телекоммуникационное оборудование и каналы связи, используемые Исполнителем для предоставления Услуги;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Вычислительное оборудование, системы хранения данных, компоненты среды виртуализации, используемые Исполнителем для предоставления Услуги.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10. В зоне ответственности Заказчика находятся: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Обеспечение выполнения требований по ИБ при обработке информации с использованием предоставляемых Исполнителем вычислительных ресурсов;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Соблюдение законодательства РФ, авторских прав и порядка лицензирования в отношении всего ПО и информации, размещаемой Заказчиком на созданных виртуальных вычислительных ресурсах;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11. Исполнитель не несет ответственности за: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Качество каналов связи, находящихся вне зоны ответственности и контроля Исполнителя;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Деятельность Заказчика, осуществляемую с использованием Услуги, а также информацию, размещенную на предоставленных виртуальных вычислительных ресурсах.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Запрещается передача управления предоставленных виртуальных вычислительных ресурсов третьим лицам;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Виртуальные вычислительные ресурсы предоставляется с настройками, разрешающими административный доступ для уполномоченных сотрудников Исполнителя.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14. Имена серверов,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email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-адреса,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DNS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для публикации и т.д. могут быть скорректированы в целях унификации и исключения коллизий в инфраструктуре Исполнителя;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15. Исполнитель вправе частично или полностью приостановить предоставление Услуги Заказчику, в следующих случаях: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Нарушения Заказчиком положений настоящего раздела и \ или законодательства РФ; 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Генерации паразитного трафика с предоставленных виртуальных вычислительных ресурсах;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Заражение виртуальных серверов вредоносным программным обеспечением.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41F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041F2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1465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41F2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