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CBA.133</w:t>
            </w:r>
          </w:p>
        </w:tc>
        <w:tc>
          <w:tcPr>
            <w:tcW w:w="3689" w:type="dxa"/>
            <w:gridSpan w:val="2"/>
          </w:tcPr>
          <w:p w:rsidR="00FA6245" w:rsidRPr="00C04D2B" w:rsidRDefault="001D6A97" w:rsidP="0077032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B0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доступа пользователям организаций Корпорации к сервису развития кадрового потенциала "РЕКОРД (импортонезависимая)"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A97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доступ к Системе развития кадрового потенциала «РЕКОРД (импортонезависимая)» и поддержку её функционала.Система развития кадрового потенциала «РЕКОРД (импортонезависимая)» включает в себя: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Базовый модуль;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Управление эффективностью деятельности;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Подбор;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Обучение;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Карьера и преемственность.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D6A9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A97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доступа к Системе развития кадрового потенциала «РЕКОРД (импортонезависимая)»;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модификация ИТ-системы в части реализации нового функционала осуществляется на основании утвержденных заказчиком запросов на изменения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1D6A97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D6A9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6A97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1D6A9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D6A9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97">
              <w:rPr>
                <w:rFonts w:ascii="Times New Roman" w:hAnsi="Times New Roman" w:cs="Times New Roman"/>
                <w:bCs/>
                <w:sz w:val="24"/>
                <w:szCs w:val="24"/>
              </w:rPr>
              <w:t>1.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1D6A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1D6A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Перечень персональных данных, обрабатываемых в рамках услуги:</w:t>
            </w:r>
            <w:r w:rsidRPr="001D6A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Обработка персональных данных граждан РФ: ФИО, адрес электронной почты, номер телефона, дата рождения, возраст, гражданство, должность, код должности, признаки должности, наименование работодателя, сведения о трудовом стаже, сведения об образовании, присвоенные статусы (резервист, участник международной деятельности, преемник), СНИЛС, табельный номер, статус трудовых отношений, фотография, ФИО руководителя.</w:t>
            </w:r>
            <w:r w:rsidRPr="001D6A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Обработка персональных данных иностранных граждан Исполнителем осуществляется в соответствии с законодательством РФ. Все претензии и споры, связанные с нарушением правил обработки персональных данных иностранных граждан, установленных национальными законодательствами других государств, решаются между Заказчиком и субъектом персональных данных (и/или третьим лицом) самостоятельно, без привлечения Исполнителя.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D6A9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A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1D6A97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Аппаратная ВКС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6A97">
              <w:rPr>
                <w:rFonts w:ascii="Times New Roman" w:hAnsi="Times New Roman" w:cs="Times New Roman"/>
                <w:sz w:val="24"/>
              </w:rPr>
              <w:t>- Отображение информации, содержащейся в системе;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6A97">
              <w:rPr>
                <w:rFonts w:ascii="Times New Roman" w:hAnsi="Times New Roman" w:cs="Times New Roman"/>
                <w:sz w:val="24"/>
              </w:rPr>
              <w:t>- Заявка на подбор;</w:t>
            </w:r>
            <w:r w:rsidRPr="001D6A97">
              <w:rPr>
                <w:rFonts w:ascii="Times New Roman" w:hAnsi="Times New Roman" w:cs="Times New Roman"/>
                <w:sz w:val="24"/>
              </w:rPr>
              <w:br/>
              <w:t>- Вывод кандидата.</w:t>
            </w:r>
            <w:r w:rsidRPr="001D6A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6A97">
              <w:rPr>
                <w:rFonts w:ascii="Times New Roman" w:hAnsi="Times New Roman" w:cs="Times New Roman"/>
                <w:sz w:val="24"/>
              </w:rPr>
              <w:t>- Разграничение прав доступа;</w:t>
            </w:r>
            <w:r w:rsidRPr="001D6A97">
              <w:rPr>
                <w:rFonts w:ascii="Times New Roman" w:hAnsi="Times New Roman" w:cs="Times New Roman"/>
                <w:sz w:val="24"/>
              </w:rPr>
              <w:br/>
              <w:t>- Аутентификация в системе.</w:t>
            </w:r>
            <w:r w:rsidRPr="001D6A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6A97">
              <w:rPr>
                <w:rFonts w:ascii="Times New Roman" w:hAnsi="Times New Roman" w:cs="Times New Roman"/>
                <w:sz w:val="24"/>
              </w:rPr>
              <w:t>- Каталог курсов</w:t>
            </w:r>
            <w:r w:rsidRPr="001D6A97">
              <w:rPr>
                <w:rFonts w:ascii="Times New Roman" w:hAnsi="Times New Roman" w:cs="Times New Roman"/>
                <w:sz w:val="24"/>
              </w:rPr>
              <w:br/>
              <w:t>- Информация о прохождении курсов</w:t>
            </w:r>
            <w:r w:rsidRPr="001D6A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6A97">
              <w:rPr>
                <w:rFonts w:ascii="Times New Roman" w:hAnsi="Times New Roman" w:cs="Times New Roman"/>
                <w:sz w:val="24"/>
              </w:rPr>
              <w:t>Для данной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6A97">
              <w:rPr>
                <w:rFonts w:ascii="Times New Roman" w:hAnsi="Times New Roman" w:cs="Times New Roman"/>
                <w:sz w:val="24"/>
              </w:rPr>
              <w:t>ИТ-система: Раздел «Справка» на главной странице</w:t>
            </w:r>
            <w:r w:rsidRPr="001D6A97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«Росатом»: Импортозамещение программного обеспечения → РЕКОРД 2.0.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10EB3"/>
    <w:rsid w:val="00113896"/>
    <w:rsid w:val="001972CA"/>
    <w:rsid w:val="001D6A97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70323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