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[Глазов]</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08:00 - 17:00; Пт: 08:00 - 16:00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после восстановления штатного режима работы;</w:t>
            </w:r>
            <w:r w:rsidRPr="0000711A">
              <w:rPr>
                <w:rFonts w:ascii="Times New Roman" w:hAnsi="Times New Roman" w:cs="Times New Roman"/>
                <w:bCs/>
                <w:sz w:val="24"/>
                <w:szCs w:val="24"/>
                <w:lang w:val="en-US"/>
              </w:rPr>
              <w:br/>
              <w:t>•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информа-ции;Описание среды базы данных:</w:t>
            </w:r>
            <w:r w:rsidRPr="0000711A">
              <w:rPr>
                <w:rFonts w:ascii="Times New Roman" w:hAnsi="Times New Roman" w:cs="Times New Roman"/>
                <w:bCs/>
                <w:sz w:val="24"/>
                <w:szCs w:val="24"/>
                <w:lang w:val="en-US"/>
              </w:rPr>
              <w:br/>
              <w:t>- Версия СУБД</w:t>
            </w:r>
            <w:r w:rsidRPr="0000711A">
              <w:rPr>
                <w:rFonts w:ascii="Times New Roman" w:hAnsi="Times New Roman" w:cs="Times New Roman"/>
                <w:bCs/>
                <w:sz w:val="24"/>
                <w:szCs w:val="24"/>
                <w:lang w:val="en-US"/>
              </w:rPr>
              <w:br/>
              <w:t>- Полное название базы данных</w:t>
            </w:r>
            <w:r w:rsidRPr="0000711A">
              <w:rPr>
                <w:rFonts w:ascii="Times New Roman" w:hAnsi="Times New Roman" w:cs="Times New Roman"/>
                <w:bCs/>
                <w:sz w:val="24"/>
                <w:szCs w:val="24"/>
                <w:lang w:val="en-US"/>
              </w:rPr>
              <w:br/>
              <w:t>- Категория обрабатываемой информации</w:t>
            </w:r>
            <w:r w:rsidRPr="0000711A">
              <w:rPr>
                <w:rFonts w:ascii="Times New Roman" w:hAnsi="Times New Roman" w:cs="Times New Roman"/>
                <w:bCs/>
                <w:sz w:val="24"/>
                <w:szCs w:val="24"/>
                <w:lang w:val="en-US"/>
              </w:rPr>
              <w:br/>
              <w:t>- Тип среды (продуктовая, тестовая, разработка)</w:t>
            </w:r>
            <w:r w:rsidRPr="0000711A">
              <w:rPr>
                <w:rFonts w:ascii="Times New Roman" w:hAnsi="Times New Roman" w:cs="Times New Roman"/>
                <w:bCs/>
                <w:sz w:val="24"/>
                <w:szCs w:val="24"/>
                <w:lang w:val="en-US"/>
              </w:rPr>
              <w:br/>
              <w:t>- Место установки: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Сетевое имя сервера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xml:space="preserve"> Виртуальный/физический </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IP адрес</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Порт, по которому доступен</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Название Компании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Адрес</w:t>
            </w:r>
            <w:r w:rsidRPr="0000711A">
              <w:rPr>
                <w:rFonts w:ascii="Times New Roman" w:hAnsi="Times New Roman" w:cs="Times New Roman"/>
                <w:bCs/>
                <w:sz w:val="24"/>
                <w:szCs w:val="24"/>
                <w:lang w:val="en-US"/>
              </w:rPr>
              <w:br/>
              <w:t xml:space="preserve">• Название помещения (номер кабинета) Доступ к компонентам системного ланд-шафта информационной системы для сотрудников Управления сопровождения и поддержки </w:t>
            </w:r>
            <w:r w:rsidRPr="0000711A">
              <w:rPr>
                <w:rFonts w:ascii="Times New Roman" w:hAnsi="Times New Roman" w:cs="Times New Roman"/>
                <w:bCs/>
                <w:sz w:val="24"/>
                <w:szCs w:val="24"/>
                <w:lang w:val="en-US"/>
              </w:rPr>
              <w:br/>
              <w:t>• Удаленный доступ к информационным системам для сотрудников сопровождения и поддержки;</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 Стандарты и политики по ИБ, утвержденные Заказчиком</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Перечень персональных данных, обрабатываемых в рамках услуги: ФИО, должность, наименование работодателя, номер телефона, адрес электронной почты.</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Исполнитель подключается на объекте. При удаленном оказании услуг исполнитель подключается через подсистему управления ИТ-инфраструктурой Заказчика</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520E9"/>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2025-12-02T06:17:00Z</dcterms:created>
  <dcterms:modified xsi:type="dcterms:W3CDTF">2025-12-02T06:17:00Z</dcterms:modified>
</cp:coreProperties>
</file>