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1680"/>
        <w:gridCol w:w="1354"/>
        <w:gridCol w:w="1502"/>
        <w:gridCol w:w="1710"/>
        <w:gridCol w:w="236"/>
        <w:gridCol w:w="748"/>
        <w:gridCol w:w="2687"/>
      </w:tblGrid>
      <w:tr w:rsidR="00F60002" w:rsidRPr="00C04D2B" w:rsidTr="00E004A9">
        <w:trPr>
          <w:trHeight w:val="983"/>
        </w:trPr>
        <w:tc>
          <w:tcPr>
            <w:tcW w:w="3034" w:type="dxa"/>
            <w:gridSpan w:val="2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12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WST.15 [Москва]</w:t>
            </w:r>
          </w:p>
        </w:tc>
        <w:tc>
          <w:tcPr>
            <w:tcW w:w="3671" w:type="dxa"/>
            <w:gridSpan w:val="3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терминалов</w:t>
            </w:r>
          </w:p>
        </w:tc>
      </w:tr>
      <w:tr w:rsidR="00FA6245" w:rsidRPr="00C04D2B" w:rsidTr="00F83441">
        <w:tc>
          <w:tcPr>
            <w:tcW w:w="9917" w:type="dxa"/>
            <w:gridSpan w:val="7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7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04A9">
              <w:rPr>
                <w:rFonts w:ascii="Times New Roman" w:hAnsi="Times New Roman" w:cs="Times New Roman"/>
                <w:sz w:val="24"/>
                <w:szCs w:val="24"/>
              </w:rPr>
              <w:t>Услуга обеспечивает поддержку функционирования терминалов.</w:t>
            </w:r>
            <w:r w:rsidRPr="00E004A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Терминал состоит из металлического шкафа/киоска с размещенным в нем оборудованием, кроссовой панелью ЛВС, блоком розеток с автоматом системы электропитания, шлейфы и прочая внутренняя электропроводка, системой вентиляции (вентиляторы), общесистемного программного обеспечения (ПО), дополнительно может комплектоваться клавиатурой и манипулятором «мышь». </w:t>
            </w:r>
            <w:r w:rsidRPr="00E004A9">
              <w:rPr>
                <w:rFonts w:ascii="Times New Roman" w:hAnsi="Times New Roman" w:cs="Times New Roman"/>
                <w:sz w:val="24"/>
                <w:szCs w:val="24"/>
              </w:rPr>
              <w:br/>
              <w:t>Терминал является несерийным оборудованием, предназначенным для ввода/обработки информации в условиях промышленного производства. Состав оборудования терминала:</w:t>
            </w:r>
            <w:r w:rsidRPr="00E004A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Материнская плата, процессор с куллером, модули памяти, жесткий диск, блок питания, установленные в отдельном корпусе или на конструктивах шкафа/киоска терминала;</w:t>
            </w:r>
            <w:r w:rsidRPr="00E004A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Монитор;</w:t>
            </w:r>
            <w:r w:rsidRPr="00E004A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Сенсорная панель;</w:t>
            </w:r>
            <w:r w:rsidRPr="00E004A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Сканер штрих-кодов;</w:t>
            </w:r>
            <w:r w:rsidRPr="00E004A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Источник бесперебойного питания.</w:t>
            </w:r>
            <w:r w:rsidRPr="00E004A9">
              <w:rPr>
                <w:rFonts w:ascii="Times New Roman" w:hAnsi="Times New Roman" w:cs="Times New Roman"/>
                <w:sz w:val="24"/>
                <w:szCs w:val="24"/>
              </w:rPr>
              <w:br/>
              <w:t>Услуга включает в себя: монтаж/демонтаж, настройку, тестирование, устранение сбоев в работе, замену узлов, выполнение ремонтных работ в условиях мастерской (кроме гарантийного), подключение к ЛВС оборудования, проведение работ по настройке, поддержке функционирования общесистемного ПО (все лицензии на ПО, обновления ПО предоставляет Заказчик), консультирование пользователей по вопросам функционирования общесистемного ПО и оборудования терминалов.  Все материалы и комплектующие для замены предоставляет Заказчик или они приобретаются Исполнителем за счет Заказчика.</w:t>
            </w:r>
          </w:p>
        </w:tc>
      </w:tr>
      <w:tr w:rsidR="00FA6245" w:rsidRPr="00C04D2B" w:rsidTr="00F83441">
        <w:tc>
          <w:tcPr>
            <w:tcW w:w="9917" w:type="dxa"/>
            <w:gridSpan w:val="7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7"/>
          </w:tcPr>
          <w:p w:rsidR="00FA6245" w:rsidRPr="00E004A9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04A9">
              <w:rPr>
                <w:rFonts w:ascii="Times New Roman" w:hAnsi="Times New Roman" w:cs="Times New Roman"/>
                <w:sz w:val="24"/>
                <w:szCs w:val="24"/>
              </w:rPr>
              <w:t>Центр поддержки пользователей: Прием, обработка, регистрация и маршрутизация поступающих обращений от пользователей терминалов.</w:t>
            </w:r>
            <w:r w:rsidRPr="00E004A9">
              <w:rPr>
                <w:rFonts w:ascii="Times New Roman" w:hAnsi="Times New Roman" w:cs="Times New Roman"/>
                <w:sz w:val="24"/>
                <w:szCs w:val="24"/>
              </w:rPr>
              <w:br/>
              <w:t>Функциональная поддержка. Выполнение работ по запросам пользователей:</w:t>
            </w:r>
            <w:r w:rsidRPr="00E004A9">
              <w:rPr>
                <w:rFonts w:ascii="Times New Roman" w:hAnsi="Times New Roman" w:cs="Times New Roman"/>
                <w:sz w:val="24"/>
                <w:szCs w:val="24"/>
              </w:rPr>
              <w:br/>
              <w:t>- Оформление допуска к работе с терминалом в зоне ответственности Заказчика;</w:t>
            </w:r>
            <w:r w:rsidRPr="00E004A9">
              <w:rPr>
                <w:rFonts w:ascii="Times New Roman" w:hAnsi="Times New Roman" w:cs="Times New Roman"/>
                <w:sz w:val="24"/>
                <w:szCs w:val="24"/>
              </w:rPr>
              <w:br/>
              <w:t>- Визуальная оценка работы оборудования терминала;</w:t>
            </w:r>
            <w:r w:rsidRPr="00E004A9">
              <w:rPr>
                <w:rFonts w:ascii="Times New Roman" w:hAnsi="Times New Roman" w:cs="Times New Roman"/>
                <w:sz w:val="24"/>
                <w:szCs w:val="24"/>
              </w:rPr>
              <w:br/>
              <w:t>- Первичная диагностика и устранение сбоев в работе оборудования и общесистемного ПО, оценка работоспособности терминалов, оформление актов технической оценки (за исключением случаев, требующих выполнения ремонтных работ в условиях мастерской);</w:t>
            </w:r>
            <w:r w:rsidRPr="00E004A9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учетной записи пользователя (создание, настройка, удаление) на терминалах, ввод терминала в домен, настройка доступа к ресурсам;</w:t>
            </w:r>
            <w:r w:rsidRPr="00E004A9">
              <w:rPr>
                <w:rFonts w:ascii="Times New Roman" w:hAnsi="Times New Roman" w:cs="Times New Roman"/>
                <w:sz w:val="24"/>
                <w:szCs w:val="24"/>
              </w:rPr>
              <w:br/>
              <w:t>- Разборка/сборка конструктива терминала для доступа к элементам конструкции;</w:t>
            </w:r>
            <w:r w:rsidRPr="00E004A9">
              <w:rPr>
                <w:rFonts w:ascii="Times New Roman" w:hAnsi="Times New Roman" w:cs="Times New Roman"/>
                <w:sz w:val="24"/>
                <w:szCs w:val="24"/>
              </w:rPr>
              <w:br/>
              <w:t>- Подключение/отключение оборудования, входящего в состав терминала;</w:t>
            </w:r>
            <w:r w:rsidRPr="00E004A9">
              <w:rPr>
                <w:rFonts w:ascii="Times New Roman" w:hAnsi="Times New Roman" w:cs="Times New Roman"/>
                <w:sz w:val="24"/>
                <w:szCs w:val="24"/>
              </w:rPr>
              <w:br/>
              <w:t>- Подключение и отключение терминалов к  ЛВС (если такое подключение требует документального разрешения, согласованного с службой безопасности Заказчика – работы выполняются на основании утвержденного документа, предоставленного пользователем);</w:t>
            </w:r>
            <w:r w:rsidRPr="00E004A9">
              <w:rPr>
                <w:rFonts w:ascii="Times New Roman" w:hAnsi="Times New Roman" w:cs="Times New Roman"/>
                <w:sz w:val="24"/>
                <w:szCs w:val="24"/>
              </w:rPr>
              <w:br/>
              <w:t>- Устранение сбоев подключения терминала  к ЛВС: установка/настройка драйверов и аппаратных параметров сетевой карты, диагностика/замена соединительных шнуров (патчей);</w:t>
            </w:r>
            <w:r w:rsidRPr="00E004A9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и тестирование оборудования и общесистемного ПО, входящего в состав терминала;</w:t>
            </w:r>
            <w:r w:rsidRPr="00E004A9">
              <w:rPr>
                <w:rFonts w:ascii="Times New Roman" w:hAnsi="Times New Roman" w:cs="Times New Roman"/>
                <w:sz w:val="24"/>
                <w:szCs w:val="24"/>
              </w:rPr>
              <w:br/>
              <w:t>- Калибровка сенсорной панели;</w:t>
            </w:r>
            <w:r w:rsidRPr="00E004A9">
              <w:rPr>
                <w:rFonts w:ascii="Times New Roman" w:hAnsi="Times New Roman" w:cs="Times New Roman"/>
                <w:sz w:val="24"/>
                <w:szCs w:val="24"/>
              </w:rPr>
              <w:br/>
              <w:t>- Перенос данных пользователя с одного носителя, входящего в состав оборудования терминала, на другой;</w:t>
            </w:r>
            <w:r w:rsidRPr="00E004A9">
              <w:rPr>
                <w:rFonts w:ascii="Times New Roman" w:hAnsi="Times New Roman" w:cs="Times New Roman"/>
                <w:sz w:val="24"/>
                <w:szCs w:val="24"/>
              </w:rPr>
              <w:br/>
              <w:t>- Проведение работ по замене узлов, предоставленных Заказчиком;</w:t>
            </w:r>
            <w:r w:rsidRPr="00E004A9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 служебных библиотек, компонентов общесистемного ПО терминала;</w:t>
            </w:r>
            <w:r w:rsidRPr="00E004A9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 (обновление) общесистемного ПО, входящего в состав терминала;</w:t>
            </w:r>
            <w:r w:rsidRPr="00E004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004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Установка (обновление) дополнительного (специализированного) ПО: клиентское ПО локальных ИС, обслуживаемых Исполнителем по настоящему Договору;</w:t>
            </w:r>
            <w:r w:rsidRPr="00E004A9">
              <w:rPr>
                <w:rFonts w:ascii="Times New Roman" w:hAnsi="Times New Roman" w:cs="Times New Roman"/>
                <w:sz w:val="24"/>
                <w:szCs w:val="24"/>
              </w:rPr>
              <w:br/>
              <w:t>- Выполнение профилактических работ на оборудовании терминала, по заявке пользователя;</w:t>
            </w:r>
            <w:r w:rsidRPr="00E004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004A9">
              <w:rPr>
                <w:rFonts w:ascii="Times New Roman" w:hAnsi="Times New Roman" w:cs="Times New Roman"/>
                <w:sz w:val="24"/>
                <w:szCs w:val="24"/>
              </w:rPr>
              <w:br/>
              <w:t>Восстановление работоспособности:</w:t>
            </w:r>
            <w:r w:rsidRPr="00E004A9">
              <w:rPr>
                <w:rFonts w:ascii="Times New Roman" w:hAnsi="Times New Roman" w:cs="Times New Roman"/>
                <w:sz w:val="24"/>
                <w:szCs w:val="24"/>
              </w:rPr>
              <w:br/>
              <w:t>- Анализ и диагностика сбоев или неисправностей терминала;</w:t>
            </w:r>
            <w:r w:rsidRPr="00E004A9">
              <w:rPr>
                <w:rFonts w:ascii="Times New Roman" w:hAnsi="Times New Roman" w:cs="Times New Roman"/>
                <w:sz w:val="24"/>
                <w:szCs w:val="24"/>
              </w:rPr>
              <w:br/>
              <w:t>- Детальный анализ и диагностика повторяющихся сбоев или неисправностей, связанных с некорректной работой терминала, по статистическим данным за определенный период;</w:t>
            </w:r>
            <w:r w:rsidRPr="00E004A9">
              <w:rPr>
                <w:rFonts w:ascii="Times New Roman" w:hAnsi="Times New Roman" w:cs="Times New Roman"/>
                <w:sz w:val="24"/>
                <w:szCs w:val="24"/>
              </w:rPr>
              <w:br/>
              <w:t>- Демонтаж неисправных единиц оборудования из состава терминала;</w:t>
            </w:r>
            <w:r w:rsidRPr="00E004A9">
              <w:rPr>
                <w:rFonts w:ascii="Times New Roman" w:hAnsi="Times New Roman" w:cs="Times New Roman"/>
                <w:sz w:val="24"/>
                <w:szCs w:val="24"/>
              </w:rPr>
              <w:br/>
              <w:t>- Реализация восстановления терминала, включая «аварийный вариант»: использование других (резервных) единиц оборудования, переконфигурация на время восстановления отказавшего терминала (при необходимости обеспечения непрерывности предоставления ИТ-услуги при аварийных ситуациях);</w:t>
            </w:r>
            <w:r w:rsidRPr="00E004A9">
              <w:rPr>
                <w:rFonts w:ascii="Times New Roman" w:hAnsi="Times New Roman" w:cs="Times New Roman"/>
                <w:sz w:val="24"/>
                <w:szCs w:val="24"/>
              </w:rPr>
              <w:br/>
              <w:t>- Замена элементов вентиляции терминала;</w:t>
            </w:r>
            <w:r w:rsidRPr="00E004A9">
              <w:rPr>
                <w:rFonts w:ascii="Times New Roman" w:hAnsi="Times New Roman" w:cs="Times New Roman"/>
                <w:sz w:val="24"/>
                <w:szCs w:val="24"/>
              </w:rPr>
              <w:br/>
              <w:t>- Замена аккумуляторов в ИБП;</w:t>
            </w:r>
            <w:r w:rsidRPr="00E004A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Диагностика, проведение ремонта оборудования терминала, с использованием материалов запасных частей и комплектующих Заказчика или закупленных Исполнителем за счет Заказчика; </w:t>
            </w:r>
            <w:r w:rsidRPr="00E004A9">
              <w:rPr>
                <w:rFonts w:ascii="Times New Roman" w:hAnsi="Times New Roman" w:cs="Times New Roman"/>
                <w:sz w:val="24"/>
                <w:szCs w:val="24"/>
              </w:rPr>
              <w:br/>
              <w:t>- Проведение технического обслуживания терминала, доставленного в ремонт;</w:t>
            </w:r>
            <w:r w:rsidRPr="00E004A9">
              <w:rPr>
                <w:rFonts w:ascii="Times New Roman" w:hAnsi="Times New Roman" w:cs="Times New Roman"/>
                <w:sz w:val="24"/>
                <w:szCs w:val="24"/>
              </w:rPr>
              <w:br/>
              <w:t>- Монтаж отремонтированного или нового оборудования в конструктив терминала;</w:t>
            </w:r>
            <w:r w:rsidRPr="00E004A9">
              <w:rPr>
                <w:rFonts w:ascii="Times New Roman" w:hAnsi="Times New Roman" w:cs="Times New Roman"/>
                <w:sz w:val="24"/>
                <w:szCs w:val="24"/>
              </w:rPr>
              <w:br/>
              <w:t>- Тестирование и настройка оборудования и ПО терминала после выполненного ремонта;</w:t>
            </w:r>
            <w:r w:rsidRPr="00E004A9">
              <w:rPr>
                <w:rFonts w:ascii="Times New Roman" w:hAnsi="Times New Roman" w:cs="Times New Roman"/>
                <w:sz w:val="24"/>
                <w:szCs w:val="24"/>
              </w:rPr>
              <w:br/>
              <w:t>- Взаимодействие с поставщиком технической поддержки/вендором (если куплена поддержка или оборудование терминал находится на гарантии): открытие сервисного случая, сбор и отправка логов/дампов, контроль решения инцидентов в рамках предоставляемой ими ТП .</w:t>
            </w:r>
            <w:r w:rsidRPr="00E004A9">
              <w:rPr>
                <w:rFonts w:ascii="Times New Roman" w:hAnsi="Times New Roman" w:cs="Times New Roman"/>
                <w:sz w:val="24"/>
                <w:szCs w:val="24"/>
              </w:rPr>
              <w:br/>
              <w:t>- Замена неисправной компоненты оборудования  терминала, полученной в рамках действующей технической поддержки или гарантии производителя, с последующим тестированием. Подготовка сервисного листа на замену компоненты.</w:t>
            </w:r>
            <w:r w:rsidRPr="00E004A9">
              <w:rPr>
                <w:rFonts w:ascii="Times New Roman" w:hAnsi="Times New Roman" w:cs="Times New Roman"/>
                <w:sz w:val="24"/>
                <w:szCs w:val="24"/>
              </w:rPr>
              <w:br/>
              <w:t>- Закрытие допуска к работе с терминалом в зоне ответственности Заказчика.</w:t>
            </w:r>
            <w:r w:rsidRPr="00E004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004A9">
              <w:rPr>
                <w:rFonts w:ascii="Times New Roman" w:hAnsi="Times New Roman" w:cs="Times New Roman"/>
                <w:sz w:val="24"/>
                <w:szCs w:val="24"/>
              </w:rPr>
              <w:br/>
              <w:t>Оказание консультаций:</w:t>
            </w:r>
            <w:r w:rsidRPr="00E004A9">
              <w:rPr>
                <w:rFonts w:ascii="Times New Roman" w:hAnsi="Times New Roman" w:cs="Times New Roman"/>
                <w:sz w:val="24"/>
                <w:szCs w:val="24"/>
              </w:rPr>
              <w:br/>
              <w:t>- Для пользователей по работе и использованию терминала;</w:t>
            </w:r>
            <w:r w:rsidRPr="00E004A9">
              <w:rPr>
                <w:rFonts w:ascii="Times New Roman" w:hAnsi="Times New Roman" w:cs="Times New Roman"/>
                <w:sz w:val="24"/>
                <w:szCs w:val="24"/>
              </w:rPr>
              <w:br/>
              <w:t>- Оценка состояния терминала, подготовка рекомендаций по их приобретению, замене и выводу из эксплуатации, оптимизации использования (обеспечение жизненного цикла)</w:t>
            </w:r>
            <w:r w:rsidRPr="00E004A9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и согласование с Заказчиком перечня ЗИП, страхового запаса, мест его размещения.</w:t>
            </w:r>
          </w:p>
        </w:tc>
      </w:tr>
      <w:tr w:rsidR="00FA6245" w:rsidRPr="00C04D2B" w:rsidTr="00F83441">
        <w:tc>
          <w:tcPr>
            <w:tcW w:w="9917" w:type="dxa"/>
            <w:gridSpan w:val="7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7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E004A9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4A9" w:rsidRPr="00C04D2B" w:rsidTr="00E004A9">
        <w:tc>
          <w:tcPr>
            <w:tcW w:w="1680" w:type="dxa"/>
            <w:vAlign w:val="center"/>
          </w:tcPr>
          <w:p w:rsidR="00E004A9" w:rsidRPr="00A830C1" w:rsidRDefault="00E004A9" w:rsidP="00E004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</w:p>
        </w:tc>
        <w:tc>
          <w:tcPr>
            <w:tcW w:w="2856" w:type="dxa"/>
            <w:gridSpan w:val="2"/>
            <w:vAlign w:val="center"/>
          </w:tcPr>
          <w:p w:rsidR="00E004A9" w:rsidRPr="00A830C1" w:rsidRDefault="00E004A9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2694" w:type="dxa"/>
            <w:gridSpan w:val="3"/>
            <w:vAlign w:val="center"/>
          </w:tcPr>
          <w:p w:rsidR="00E004A9" w:rsidRPr="00A830C1" w:rsidRDefault="00E004A9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2687" w:type="dxa"/>
            <w:vAlign w:val="center"/>
          </w:tcPr>
          <w:p w:rsidR="00E004A9" w:rsidRPr="00A830C1" w:rsidRDefault="00E004A9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E004A9" w:rsidRPr="00C04D2B" w:rsidTr="00400922">
        <w:tc>
          <w:tcPr>
            <w:tcW w:w="1680" w:type="dxa"/>
            <w:vAlign w:val="center"/>
          </w:tcPr>
          <w:p w:rsidR="00E004A9" w:rsidRPr="00C235B0" w:rsidRDefault="00E004A9" w:rsidP="00E004A9">
            <w:pPr>
              <w:pStyle w:val="a5"/>
              <w:spacing w:after="0" w:line="240" w:lineRule="auto"/>
              <w:ind w:left="323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C235B0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Тип 1</w:t>
            </w:r>
          </w:p>
        </w:tc>
        <w:tc>
          <w:tcPr>
            <w:tcW w:w="2856" w:type="dxa"/>
            <w:gridSpan w:val="2"/>
          </w:tcPr>
          <w:p w:rsidR="00E004A9" w:rsidRPr="00C235B0" w:rsidRDefault="00E004A9" w:rsidP="00E004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gridSpan w:val="3"/>
          </w:tcPr>
          <w:p w:rsidR="00E004A9" w:rsidRPr="00C235B0" w:rsidRDefault="00E004A9" w:rsidP="00E004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87" w:type="dxa"/>
          </w:tcPr>
          <w:p w:rsidR="00E004A9" w:rsidRPr="00C04D2B" w:rsidRDefault="00E004A9" w:rsidP="00E004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004A9" w:rsidRPr="00C04D2B" w:rsidTr="00400922">
        <w:tc>
          <w:tcPr>
            <w:tcW w:w="1680" w:type="dxa"/>
            <w:vAlign w:val="center"/>
          </w:tcPr>
          <w:p w:rsidR="00E004A9" w:rsidRPr="00C235B0" w:rsidRDefault="00E004A9" w:rsidP="00E004A9">
            <w:pPr>
              <w:pStyle w:val="a5"/>
              <w:spacing w:after="0" w:line="240" w:lineRule="auto"/>
              <w:ind w:left="323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C235B0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Тип 2</w:t>
            </w:r>
          </w:p>
        </w:tc>
        <w:tc>
          <w:tcPr>
            <w:tcW w:w="2856" w:type="dxa"/>
            <w:gridSpan w:val="2"/>
          </w:tcPr>
          <w:p w:rsidR="00E004A9" w:rsidRPr="00C04D2B" w:rsidRDefault="00E004A9" w:rsidP="00E004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694" w:type="dxa"/>
            <w:gridSpan w:val="3"/>
          </w:tcPr>
          <w:p w:rsidR="00E004A9" w:rsidRPr="00C04D2B" w:rsidRDefault="00E004A9" w:rsidP="00E004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687" w:type="dxa"/>
          </w:tcPr>
          <w:p w:rsidR="00E004A9" w:rsidRPr="00C04D2B" w:rsidRDefault="00E004A9" w:rsidP="00E004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 </w:t>
            </w:r>
          </w:p>
        </w:tc>
      </w:tr>
      <w:tr w:rsidR="00E004A9" w:rsidRPr="00C04D2B" w:rsidTr="00400922">
        <w:tc>
          <w:tcPr>
            <w:tcW w:w="1680" w:type="dxa"/>
            <w:vAlign w:val="center"/>
          </w:tcPr>
          <w:p w:rsidR="00E004A9" w:rsidRPr="00C235B0" w:rsidRDefault="00E004A9" w:rsidP="00E004A9">
            <w:pPr>
              <w:pStyle w:val="a5"/>
              <w:spacing w:after="0" w:line="240" w:lineRule="auto"/>
              <w:ind w:left="323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Т</w:t>
            </w:r>
            <w:r w:rsidRPr="00C235B0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ип 3</w:t>
            </w:r>
          </w:p>
        </w:tc>
        <w:tc>
          <w:tcPr>
            <w:tcW w:w="2856" w:type="dxa"/>
            <w:gridSpan w:val="2"/>
          </w:tcPr>
          <w:p w:rsidR="00E004A9" w:rsidRPr="00C04D2B" w:rsidRDefault="00E004A9" w:rsidP="00E004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694" w:type="dxa"/>
            <w:gridSpan w:val="3"/>
          </w:tcPr>
          <w:p w:rsidR="00E004A9" w:rsidRPr="00C04D2B" w:rsidRDefault="00E004A9" w:rsidP="00E004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87" w:type="dxa"/>
          </w:tcPr>
          <w:p w:rsidR="00E004A9" w:rsidRPr="00C04D2B" w:rsidRDefault="00E004A9" w:rsidP="00E004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7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E004A9">
        <w:tc>
          <w:tcPr>
            <w:tcW w:w="303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48" w:type="dxa"/>
            <w:gridSpan w:val="3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35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E004A9">
        <w:tc>
          <w:tcPr>
            <w:tcW w:w="303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Пн.-Чт.: 09:00 - 18:00 Пт.: 09:00 - 16:45</w:t>
            </w:r>
          </w:p>
        </w:tc>
        <w:tc>
          <w:tcPr>
            <w:tcW w:w="3448" w:type="dxa"/>
            <w:gridSpan w:val="3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35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004A9">
              <w:rPr>
                <w:rFonts w:ascii="Times New Roman" w:hAnsi="Times New Roman" w:cs="Times New Roman"/>
                <w:sz w:val="24"/>
              </w:rPr>
              <w:t>Удаленно и по месту нахождения Заказчика</w:t>
            </w:r>
            <w:r w:rsidR="002E6DC3" w:rsidRPr="00E004A9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7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7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7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004A9">
              <w:rPr>
                <w:rFonts w:ascii="Times New Roman" w:hAnsi="Times New Roman" w:cs="Times New Roman"/>
                <w:bCs/>
                <w:sz w:val="24"/>
                <w:szCs w:val="24"/>
              </w:rPr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E004A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  <w:r w:rsidRPr="00E004A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E004A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Максимальное отклонение по количеству обслуживаемых терминалов без изменения условий настоящего Договора +/- 10%.</w:t>
            </w:r>
            <w:r w:rsidRPr="00E004A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Лицензионную чистоту программного обеспечения терминала обеспечивает Заказчик.</w:t>
            </w:r>
            <w:r w:rsidRPr="00E004A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Обслуживаемое ПО должно находиться на поддержке производителя для обеспечения его работоспособности.</w:t>
            </w:r>
            <w:r w:rsidRPr="00E004A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Максимальное количество обращений пользователей терминалов, которые могут быть выполнены без нарушения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SLA</w:t>
            </w:r>
            <w:r w:rsidRPr="00E004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не более 3% от общего количества терминалов в день, но не менее одного терминала</w:t>
            </w:r>
            <w:r w:rsidRPr="00E004A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Установка (обновление) ПО локальных ИС, не обслуживаемых Исполнителем по настоящему Договору выполняется по отдельным разовым заявкам.</w:t>
            </w:r>
            <w:r w:rsidRPr="00E004A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E004A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E004A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список терминалов, с указанием серийных номеров, года выпуска и места расположения. </w:t>
            </w:r>
            <w:r w:rsidRPr="00E004A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стандарты организации, стандарт комплектации для терминалов (оборудование, ПО);</w:t>
            </w:r>
            <w:r w:rsidRPr="00E004A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Стандарты и политики по ИБ, утвержденные Заказчиком;</w:t>
            </w:r>
            <w:r w:rsidRPr="00E004A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Дистрибутивы и лицензии на обслуживаемое программное обеспечение;</w:t>
            </w:r>
            <w:r w:rsidRPr="00E004A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Список сотрудников с указанием:</w:t>
            </w:r>
            <w:r w:rsidRPr="00E004A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Название предприятия;</w:t>
            </w:r>
            <w:r w:rsidRPr="00E004A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ФИО;</w:t>
            </w:r>
            <w:r w:rsidRPr="00E004A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Должность;</w:t>
            </w:r>
            <w:r w:rsidRPr="00E004A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Департамент;</w:t>
            </w:r>
            <w:r w:rsidRPr="00E004A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E004A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  <w:r w:rsidRPr="00E004A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E004A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Номер кабинета;</w:t>
            </w:r>
            <w:r w:rsidRPr="00E004A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Контактный телефон</w:t>
            </w:r>
            <w:r w:rsidRPr="00E004A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По запросу Исполнителя Заказчик перед началом оказания услуги должен предоставить Исполнителю:</w:t>
            </w:r>
            <w:r w:rsidRPr="00E004A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Доступ к необходимым для оказания услуги помещениям и другим ресурсам.</w:t>
            </w:r>
            <w:r w:rsidRPr="00E004A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Другие ограничения определяются при заключении договора на предоставление услуги.</w:t>
            </w:r>
          </w:p>
        </w:tc>
      </w:tr>
      <w:tr w:rsidR="00FA6245" w:rsidRPr="00C04D2B" w:rsidTr="00F83441">
        <w:tc>
          <w:tcPr>
            <w:tcW w:w="9917" w:type="dxa"/>
            <w:gridSpan w:val="7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7"/>
          </w:tcPr>
          <w:p w:rsidR="00FA6245" w:rsidRPr="00E004A9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4A9">
              <w:rPr>
                <w:rFonts w:ascii="Times New Roman" w:hAnsi="Times New Roman" w:cs="Times New Roman"/>
                <w:bCs/>
                <w:sz w:val="24"/>
                <w:szCs w:val="24"/>
              </w:rPr>
              <w:t>- Ярлык на Портале терминальных приложений</w:t>
            </w:r>
            <w:r w:rsidRPr="00E004A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Прямая ссылка на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</w:t>
            </w:r>
            <w:r w:rsidRPr="00E004A9">
              <w:rPr>
                <w:rFonts w:ascii="Times New Roman" w:hAnsi="Times New Roman" w:cs="Times New Roman"/>
                <w:bCs/>
                <w:sz w:val="24"/>
                <w:szCs w:val="24"/>
              </w:rPr>
              <w:t>-ресурс из КСПД</w:t>
            </w:r>
            <w:r w:rsidRPr="00E004A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Прямая ссылка на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</w:t>
            </w:r>
            <w:r w:rsidRPr="00E004A9">
              <w:rPr>
                <w:rFonts w:ascii="Times New Roman" w:hAnsi="Times New Roman" w:cs="Times New Roman"/>
                <w:bCs/>
                <w:sz w:val="24"/>
                <w:szCs w:val="24"/>
              </w:rPr>
              <w:t>-ресурс из интернета (требуется СКЗИ на АРМ / не требуется)</w:t>
            </w:r>
            <w:r w:rsidRPr="00E004A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«Толстый клиент» на АРМ пользователя (требуется СКЗИ на АРМ / не требуется)</w:t>
            </w:r>
            <w:r w:rsidRPr="00E004A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Удаленный рабочий стол</w:t>
            </w:r>
          </w:p>
        </w:tc>
      </w:tr>
      <w:tr w:rsidR="00FA6245" w:rsidRPr="00C04D2B" w:rsidTr="00F83441">
        <w:tc>
          <w:tcPr>
            <w:tcW w:w="9917" w:type="dxa"/>
            <w:gridSpan w:val="7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7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04A9">
              <w:rPr>
                <w:rFonts w:ascii="Times New Roman" w:hAnsi="Times New Roman" w:cs="Times New Roman"/>
                <w:sz w:val="24"/>
                <w:szCs w:val="24"/>
              </w:rPr>
              <w:t>Для настоящей услуги не применяется</w:t>
            </w:r>
          </w:p>
        </w:tc>
      </w:tr>
      <w:tr w:rsidR="00FA6245" w:rsidRPr="00C04D2B" w:rsidTr="00F83441">
        <w:tc>
          <w:tcPr>
            <w:tcW w:w="9917" w:type="dxa"/>
            <w:gridSpan w:val="7"/>
          </w:tcPr>
          <w:p w:rsidR="00FA6245" w:rsidRPr="00C35630" w:rsidRDefault="005E5833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6245" w:rsidRPr="00C35630">
              <w:rPr>
                <w:rFonts w:ascii="Times New Roman" w:hAnsi="Times New Roman" w:cs="Times New Roman"/>
                <w:sz w:val="24"/>
                <w:szCs w:val="24"/>
              </w:rPr>
              <w:t>Перечень ИС Заказчика, к которым необходим доступ для оказания услуги:</w:t>
            </w:r>
          </w:p>
        </w:tc>
      </w:tr>
      <w:tr w:rsidR="00FA6245" w:rsidRPr="00C04D2B" w:rsidTr="00F83441">
        <w:tc>
          <w:tcPr>
            <w:tcW w:w="9917" w:type="dxa"/>
            <w:gridSpan w:val="7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004A9">
              <w:rPr>
                <w:rFonts w:ascii="Times New Roman" w:hAnsi="Times New Roman" w:cs="Times New Roman"/>
                <w:sz w:val="24"/>
              </w:rPr>
              <w:t>Для настоящей услуги не применяется</w:t>
            </w:r>
          </w:p>
        </w:tc>
      </w:tr>
      <w:tr w:rsidR="00FA6245" w:rsidRPr="00C04D2B" w:rsidTr="00F83441">
        <w:tc>
          <w:tcPr>
            <w:tcW w:w="9917" w:type="dxa"/>
            <w:gridSpan w:val="7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7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004A9">
              <w:rPr>
                <w:rFonts w:ascii="Times New Roman" w:hAnsi="Times New Roman" w:cs="Times New Roman"/>
                <w:sz w:val="24"/>
              </w:rPr>
              <w:t>Для настоящей услуги не применяется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103" w:rsidRDefault="00E57103" w:rsidP="00FA6245">
      <w:pPr>
        <w:spacing w:after="0" w:line="240" w:lineRule="auto"/>
      </w:pPr>
      <w:r>
        <w:separator/>
      </w:r>
    </w:p>
  </w:endnote>
  <w:endnote w:type="continuationSeparator" w:id="0">
    <w:p w:rsidR="00E57103" w:rsidRDefault="00E57103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103" w:rsidRDefault="00E57103" w:rsidP="00FA6245">
      <w:pPr>
        <w:spacing w:after="0" w:line="240" w:lineRule="auto"/>
      </w:pPr>
      <w:r>
        <w:separator/>
      </w:r>
    </w:p>
  </w:footnote>
  <w:footnote w:type="continuationSeparator" w:id="0">
    <w:p w:rsidR="00E57103" w:rsidRDefault="00E57103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4F761B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413DC"/>
    <w:rsid w:val="00CA2001"/>
    <w:rsid w:val="00CE3A6F"/>
    <w:rsid w:val="00DB394B"/>
    <w:rsid w:val="00DC47C7"/>
    <w:rsid w:val="00E004A9"/>
    <w:rsid w:val="00E05B54"/>
    <w:rsid w:val="00E21E42"/>
    <w:rsid w:val="00E33797"/>
    <w:rsid w:val="00E57103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998</Words>
  <Characters>7237</Characters>
  <Application>Microsoft Office Word</Application>
  <DocSecurity>0</DocSecurity>
  <Lines>166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2025-10-30T06:48:00Z</dcterms:created>
  <dcterms:modified xsi:type="dcterms:W3CDTF">2025-11-06T12:49:00Z</dcterms:modified>
</cp:coreProperties>
</file>