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WST.9 [Москва]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Сопровождение модернизации комплекса мультимедийных систем в переговорных помещениях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Услуга обеспечивает Заказчику, осуществление сопровождения модернизации комплекса мультимедийных систем в переговорных помещениях.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включает: сопровождение работ по модернизации оборудования переговорных помещений (комплексов мультимедийных систем).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В рамках сопровождения работ по модернизации оборудования переговорных помещений: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Формирование требований к мультимедийному оборудованию и его функционированию (включая написание проекта Технического Задания на модернизацию, проекта спецификации мультимедийного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Формирование требований к смежным инженерным системам необходимым для оказания услуги;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Проверка полноты и качества разработки проектной документации подрядчиками;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действий исполнителей работ по модернизации, смежных подразделений предприятия (соответствие предложений требованиям, шеф-контроль монтажа и участие со стороны Заказчика в пуско-наладочных мероприятиях);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Участие в предварительных и приемо-сдаточных испытаниях системы, опытная эксплуатация;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рабочих инструкций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Восстановительные работы по замене мультимедийного оборудования, находящегося в эксплуатации, в переговорных комнатах Заказчика при условии обеспечения Заказчиком запасными частями, оборудованием и материалами;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Соблюдение политик и стандартов информационной безопасности при выполнении работ.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 с 09:00 до 18:00;Пт с 09:00 до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 и 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Максимальное количество обращений пользователей, которые могут быть выполнены без нарушения SLA - SLA для оказания услуги согласовывается с  Исполнителем до начала работ.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br/>
              <w:t xml:space="preserve">Сопровождение работ по модернизации оборудования переговорных помещений в размере не более 5 переговорных помещений комплекс мультимедийных систем в год.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Разработка не более 1 проекта технического задания в месяц.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Ответственность Исполнителя за подготовку к проведению работ возможна только при выполнении Заказчиком, указанных в пункте 5 условий доступа в помещение.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рамках сопровождения работ по модернизации оборудования переговорных помещений: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Заказчик подаёт заявку (по электронной почте 1111@greenatom.ru) Исполнителю;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Исполнитель согласовывает с Заказчиком необходимый объём оборудования для модернизации;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Исполнитель согласовывает с Заказчиком сроки проведения работ по Заявке;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обеспечивает доступ в помещение для проведения работ.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Перечень переговорных помещений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Номер кабинета(комнаты)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Перечень оборудования переговорных помещений оснащенных презентационным, мультимедийным и ВКС (видеоконференцсвязь) оборудованием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Проектную документацию и исходные коды на мультимедийное оборудование и программное обеспечение переговорных помещений, другие специальные помещения, оснащенные презентационным, мультимедийным и ВКС оборудованием.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При необходимости- программные модули (исходники), в том числе графические, подсистемы управления и прочее мультимедийное оборудование;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Требования подразделений по защите коммерческой и государственной тайны к условиям проведения видеоконференцсвязи. Максимальное количество обращений пользователей, которые могут быть выполнены без нарушения SLA - SLA для оказания услуги согласовывается с  Исполнителем до начала работ.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Сопровождение работ по модернизации оборудования переговорных помещений в размере не более 5 переговорных помещений комплекс мультимедийных систем в год.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Разработка не более 1 проекта технического задания в месяц.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Ответственность Исполнителя за подготовку к проведению работ возможна только при выполнении Заказчиком, указанных в пункте 5 условий доступа в помещение.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рамках сопровождения работ по модернизации оборудования переговорных помещений: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Заказчик подаёт заявку (по электронной почте 1111@greenatom.ru) Исполнителю;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Исполнитель согласовывает с Заказчиком необходимый объём оборудования для модернизации;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Исполнитель согласовывает с Заказчиком сроки проведения работ по Заявке;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обеспечивает доступ в помещение для проведения работ.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Перечень переговорных помещений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Номер кабинета(комнаты)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Перечень оборудования переговорных помещений оснащенных презентационным, мультимедийным и ВКС (видеоконференцсвязь) оборудованием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Проектную документацию и исходные коды на мультимедийное оборудование и программное обеспечение переговорных помещений, другие специальные помещения, оснащенные презентационным, мультимедийным и ВКС оборудованием.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При необходимости- программные модули (исходники), в том числе графические, подсистемы управления и прочее мультимедийное оборудование;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Требования подразделений по защите коммерческой и государственной тайны к условиям проведения видеоконференцсвязи.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ИТ-системе на объекте и через ПУИС.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A4CBF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D3F7A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5323</Characters>
  <Application>Microsoft Office Word</Application>
  <DocSecurity>0</DocSecurity>
  <Lines>119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2025-10-30T06:54:00Z</dcterms:created>
  <dcterms:modified xsi:type="dcterms:W3CDTF">2025-11-06T12:49:00Z</dcterms:modified>
</cp:coreProperties>
</file>