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ISS.9</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Оценка соответствия информационной системы требованиям безопасности информации</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Заказчику предоставляется услуга по направлению информационной безопасности, составляющими которой являются:</w:t>
            </w:r>
            <w:r w:rsidRPr="00CA2001">
              <w:rPr>
                <w:rFonts w:ascii="Times New Roman" w:hAnsi="Times New Roman" w:cs="Times New Roman"/>
                <w:sz w:val="24"/>
                <w:szCs w:val="24"/>
                <w:lang w:val="en-US"/>
              </w:rPr>
              <w:br/>
              <w:t>1) оценка соответствия информационной системы требованиям безопасности информации;</w:t>
            </w:r>
            <w:r w:rsidRPr="00CA2001">
              <w:rPr>
                <w:rFonts w:ascii="Times New Roman" w:hAnsi="Times New Roman" w:cs="Times New Roman"/>
                <w:sz w:val="24"/>
                <w:szCs w:val="24"/>
                <w:lang w:val="en-US"/>
              </w:rPr>
              <w:br/>
              <w:t>2) Оценка соответствия ИС требованиям безопасности информации (ООЗИ);</w:t>
            </w:r>
            <w:r w:rsidRPr="00CA2001">
              <w:rPr>
                <w:rFonts w:ascii="Times New Roman" w:hAnsi="Times New Roman" w:cs="Times New Roman"/>
                <w:sz w:val="24"/>
                <w:szCs w:val="24"/>
                <w:lang w:val="en-US"/>
              </w:rPr>
              <w:br/>
              <w:t>3) ежегодный контроль соответствия информационной системы требованиям безопасности информации.</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Оказываемая составляющая услуги для каждого Заказчика определяется в Приложении №1 договора на предоставление услуги.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Исполнитель на основании лицензии ФСТЭК России по технической защите конфиденциальной информации в рамках предоставления услуги выполняет следующие услуги: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1. В рамках составляющей «Оценка соответствия ИС требованиям безопасности информации»:</w:t>
            </w:r>
            <w:r w:rsidRPr="00CA2001">
              <w:rPr>
                <w:rFonts w:ascii="Times New Roman" w:hAnsi="Times New Roman" w:cs="Times New Roman"/>
                <w:sz w:val="24"/>
                <w:szCs w:val="24"/>
                <w:lang w:val="en-US"/>
              </w:rPr>
              <w:br/>
              <w:t>1.1 Анализ данных о текущей ИТ-инфраструктуре ИС (включая основные технические средства, среду размещения и функционирования), сетевых взаимодействиях между компонентами ИС и с внешними ИС, перечне системного и прикладного программного обеспечения ИС, вариантах подключения пользователей к ИС, процессах обработки информации, на основе данных предоставленных Заказчиком, на предмет соответствия требованиям безопасности информации, установленным руководящими и нормативно-методическими документами ФСТЭК России и локальными нормативными актами Госкорпорации «Росатом»;</w:t>
            </w:r>
            <w:r w:rsidRPr="00CA2001">
              <w:rPr>
                <w:rFonts w:ascii="Times New Roman" w:hAnsi="Times New Roman" w:cs="Times New Roman"/>
                <w:sz w:val="24"/>
                <w:szCs w:val="24"/>
                <w:lang w:val="en-US"/>
              </w:rPr>
              <w:br/>
              <w:t>1.2 Экспертиза имеющейся у Заказчика организационно-распорядительной, технической и эксплуатационной документации по технической защите конфиденциальной информации, разработанной на ИС в соответствии с руководящими и нормативно-методическими документами ФСТЭК России и НПА Госкорпорации «Росатом», включающая анализ технических решений на ИС, анализ приказов о назначении ответственных за эксплуатацию ИС и проверка их актуальности, анализ руководств, инструкций, регламентов по работе в ИС, анализ угроз безопасности информации для соответствующей ИС и потенциального нарушителя безопасности информации, анализ правил разграничения доступа пользователей и установленных прав доступа пользователям к ресурсам ИС, анализ степени конфиденциальности обрабатываемой в ИС информации в части корректного определения уровня защищенности;</w:t>
            </w:r>
            <w:r w:rsidRPr="00CA2001">
              <w:rPr>
                <w:rFonts w:ascii="Times New Roman" w:hAnsi="Times New Roman" w:cs="Times New Roman"/>
                <w:sz w:val="24"/>
                <w:szCs w:val="24"/>
                <w:lang w:val="en-US"/>
              </w:rPr>
              <w:br/>
              <w:t>1.3 Оценка эффективности организационных и технических мер защиты, реализованных в ИС, их соответствия составу и содержанию организационных и технических мер по обеспечению безопасности информации в соответствии с требованиями нормативно-методических документов ФСТЭК России и нормативными актами Госкорпорации «Росатом».</w:t>
            </w:r>
            <w:r w:rsidRPr="00CA2001">
              <w:rPr>
                <w:rFonts w:ascii="Times New Roman" w:hAnsi="Times New Roman" w:cs="Times New Roman"/>
                <w:sz w:val="24"/>
                <w:szCs w:val="24"/>
                <w:lang w:val="en-US"/>
              </w:rPr>
              <w:br/>
              <w:t>1.4 Разработка/актуализация на ИС проектов документов в соответствии с требованиями безопасности информации в составе:</w:t>
            </w:r>
            <w:r w:rsidRPr="00CA2001">
              <w:rPr>
                <w:rFonts w:ascii="Times New Roman" w:hAnsi="Times New Roman" w:cs="Times New Roman"/>
                <w:sz w:val="24"/>
                <w:szCs w:val="24"/>
                <w:lang w:val="en-US"/>
              </w:rPr>
              <w:br/>
              <w:t>- Акт классификации ИС;</w:t>
            </w:r>
            <w:r w:rsidRPr="00CA2001">
              <w:rPr>
                <w:rFonts w:ascii="Times New Roman" w:hAnsi="Times New Roman" w:cs="Times New Roman"/>
                <w:sz w:val="24"/>
                <w:szCs w:val="24"/>
                <w:lang w:val="en-US"/>
              </w:rPr>
              <w:br/>
              <w:t>- Модель угроз безопасности информации ИС;</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lastRenderedPageBreak/>
              <w:t>- Технический паспорт на ИС с описанием технологического процесса обработки информации и разделом по разграничению доступа пользователей.</w:t>
            </w:r>
            <w:r w:rsidRPr="00CA2001">
              <w:rPr>
                <w:rFonts w:ascii="Times New Roman" w:hAnsi="Times New Roman" w:cs="Times New Roman"/>
                <w:sz w:val="24"/>
                <w:szCs w:val="24"/>
                <w:lang w:val="en-US"/>
              </w:rPr>
              <w:br/>
              <w:t>1.5 Разработка/актуализация, согласование, регистрация документа «Программа и методики (аттестационных) испытаний ИС на соответствие требованиям безопасности информации»;</w:t>
            </w:r>
            <w:r w:rsidRPr="00CA2001">
              <w:rPr>
                <w:rFonts w:ascii="Times New Roman" w:hAnsi="Times New Roman" w:cs="Times New Roman"/>
                <w:sz w:val="24"/>
                <w:szCs w:val="24"/>
                <w:lang w:val="en-US"/>
              </w:rPr>
              <w:br/>
              <w:t>1.6 Проведение испытаний ИС на соответствие требованиям безопасности информации;</w:t>
            </w:r>
            <w:r w:rsidRPr="00CA2001">
              <w:rPr>
                <w:rFonts w:ascii="Times New Roman" w:hAnsi="Times New Roman" w:cs="Times New Roman"/>
                <w:sz w:val="24"/>
                <w:szCs w:val="24"/>
                <w:lang w:val="en-US"/>
              </w:rPr>
              <w:br/>
              <w:t xml:space="preserve">1.7 Оценка результатов испытаний ИС и подготовка отчётной документации: </w:t>
            </w:r>
            <w:r w:rsidRPr="00CA2001">
              <w:rPr>
                <w:rFonts w:ascii="Times New Roman" w:hAnsi="Times New Roman" w:cs="Times New Roman"/>
                <w:sz w:val="24"/>
                <w:szCs w:val="24"/>
                <w:lang w:val="en-US"/>
              </w:rPr>
              <w:br/>
              <w:t>- разработка, согласование, регистрация документа «Протокол (аттестационных) испытаний ИС на соответствие требованиям безопасности информации»;</w:t>
            </w:r>
            <w:r w:rsidRPr="00CA2001">
              <w:rPr>
                <w:rFonts w:ascii="Times New Roman" w:hAnsi="Times New Roman" w:cs="Times New Roman"/>
                <w:sz w:val="24"/>
                <w:szCs w:val="24"/>
                <w:lang w:val="en-US"/>
              </w:rPr>
              <w:br/>
              <w:t>- разработка, согласование, регистрация документа «Заключение по результатам (аттестационных) испытаний»;</w:t>
            </w:r>
            <w:r w:rsidRPr="00CA2001">
              <w:rPr>
                <w:rFonts w:ascii="Times New Roman" w:hAnsi="Times New Roman" w:cs="Times New Roman"/>
                <w:sz w:val="24"/>
                <w:szCs w:val="24"/>
                <w:lang w:val="en-US"/>
              </w:rPr>
              <w:br/>
              <w:t>- разработка, согласование и регистрация «Аттестата /Акта соответствия требованиям по защите информации информационной системы» – только в случае отсутствия нарушений по итогам проведения испытаний на соответствие требованиям безопасности информации, отраженных в документе «Заключение по результатам (аттестационных) испытаний».</w:t>
            </w:r>
            <w:r w:rsidRPr="00CA2001">
              <w:rPr>
                <w:rFonts w:ascii="Times New Roman" w:hAnsi="Times New Roman" w:cs="Times New Roman"/>
                <w:sz w:val="24"/>
                <w:szCs w:val="24"/>
                <w:lang w:val="en-US"/>
              </w:rPr>
              <w:br/>
              <w:t xml:space="preserve">1.8 Информирование Владельцев ИС о результатах (аттестационных) испытаний ИС на соответствие требованиям безопасности информации </w:t>
            </w:r>
            <w:r w:rsidRPr="00CA2001">
              <w:rPr>
                <w:rFonts w:ascii="Times New Roman" w:hAnsi="Times New Roman" w:cs="Times New Roman"/>
                <w:sz w:val="24"/>
                <w:szCs w:val="24"/>
                <w:lang w:val="en-US"/>
              </w:rPr>
              <w:br/>
              <w:t>1.9 Направление документов во ФСТЭК России в соответствии с требованиями, утв. Приказом ФСТЭК России от 28.04.2021 №77«Об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2. В рамках составляющей «Оценка соответствия ИС требованиям безопасности информации (ООЗИ)»:</w:t>
            </w:r>
            <w:r w:rsidRPr="00CA2001">
              <w:rPr>
                <w:rFonts w:ascii="Times New Roman" w:hAnsi="Times New Roman" w:cs="Times New Roman"/>
                <w:sz w:val="24"/>
                <w:szCs w:val="24"/>
                <w:lang w:val="en-US"/>
              </w:rPr>
              <w:br/>
              <w:t>2.1 Анализ данных о текущей ИТ-инфраструктуре ИС (включая основные технические средства, среду размещения и функционирования), сетевых взаимодействиях между компонентами ИС и с внешними ИС, перечне системного и прикладного программного обеспечения ИС, вариантах подключения пользователей к ИС, процессах обработки информации, на основе данных предоставленных Заказчиком, на предмет соответствия требованиям безопасности информации, установленным руководящими и нормативно-методическими документами ФСТЭК России и локальными нормативными актами Госкорпорации «Росатом»;</w:t>
            </w:r>
            <w:r w:rsidRPr="00CA2001">
              <w:rPr>
                <w:rFonts w:ascii="Times New Roman" w:hAnsi="Times New Roman" w:cs="Times New Roman"/>
                <w:sz w:val="24"/>
                <w:szCs w:val="24"/>
                <w:lang w:val="en-US"/>
              </w:rPr>
              <w:br/>
              <w:t>2.2 Экспертиза имеющейся у Заказчика организационно-распорядительной, технической и эксплуатационной документации по технической защите конфиденциальной информации, разработанной на ИС в соответствии с руководящими и нормативно-методическими документами ФСТЭК России и НПА Госкорпорации «Росатом», включающая анализ технических решений на ИС, анализ приказов о назначении ответственных за эксплуатацию ИС и проверка их актуальности, анализ руководств, инструкций, регламентов по работе в ИС, анализ угроз безопасности информации для соответствующей ИС и потенциального нарушителя безопасности информации, анализ правил разграничения доступа пользователей и установленных прав доступа пользователям к ресурсам ИС, анализ степени конфиденциальности обрабатываемой в ИС информации в части корректного определения уровня защищенности;</w:t>
            </w:r>
            <w:r w:rsidRPr="00CA2001">
              <w:rPr>
                <w:rFonts w:ascii="Times New Roman" w:hAnsi="Times New Roman" w:cs="Times New Roman"/>
                <w:sz w:val="24"/>
                <w:szCs w:val="24"/>
                <w:lang w:val="en-US"/>
              </w:rPr>
              <w:br/>
              <w:t>2.3 Оценка эффективности организационных и технических мер защиты, реализованных в ИС, их соответствия составу и содержанию организационных и технических мер по обеспечению безопасности информации в соответствии с требованиями нормативно-методических документов ФСТЭК России и нормативными актами Госкорпорации «Росатом».</w:t>
            </w:r>
            <w:r w:rsidRPr="00CA2001">
              <w:rPr>
                <w:rFonts w:ascii="Times New Roman" w:hAnsi="Times New Roman" w:cs="Times New Roman"/>
                <w:sz w:val="24"/>
                <w:szCs w:val="24"/>
                <w:lang w:val="en-US"/>
              </w:rPr>
              <w:br/>
              <w:t>2.4 Разработка/актуализация, согласование, регистрация документа «Программа и методики (аттестационных) испытаний ИС на соответствие требованиям безопасности информации»;</w:t>
            </w:r>
            <w:r w:rsidRPr="00CA2001">
              <w:rPr>
                <w:rFonts w:ascii="Times New Roman" w:hAnsi="Times New Roman" w:cs="Times New Roman"/>
                <w:sz w:val="24"/>
                <w:szCs w:val="24"/>
                <w:lang w:val="en-US"/>
              </w:rPr>
              <w:br/>
              <w:t>2.5 Проведение испытаний ИС на соответствие требованиям безопасности информации;</w:t>
            </w:r>
            <w:r w:rsidRPr="00CA2001">
              <w:rPr>
                <w:rFonts w:ascii="Times New Roman" w:hAnsi="Times New Roman" w:cs="Times New Roman"/>
                <w:sz w:val="24"/>
                <w:szCs w:val="24"/>
                <w:lang w:val="en-US"/>
              </w:rPr>
              <w:br/>
              <w:t xml:space="preserve">2.6 Оценка результатов испытаний ИС и подготовка отчётной документации: </w:t>
            </w:r>
            <w:r w:rsidRPr="00CA2001">
              <w:rPr>
                <w:rFonts w:ascii="Times New Roman" w:hAnsi="Times New Roman" w:cs="Times New Roman"/>
                <w:sz w:val="24"/>
                <w:szCs w:val="24"/>
                <w:lang w:val="en-US"/>
              </w:rPr>
              <w:br/>
              <w:t>- разработка, согласование, регистрация документа «Протокол (аттестационных) испытаний ИС на соответствие требованиям безопасности информации»;</w:t>
            </w:r>
            <w:r w:rsidRPr="00CA2001">
              <w:rPr>
                <w:rFonts w:ascii="Times New Roman" w:hAnsi="Times New Roman" w:cs="Times New Roman"/>
                <w:sz w:val="24"/>
                <w:szCs w:val="24"/>
                <w:lang w:val="en-US"/>
              </w:rPr>
              <w:br/>
              <w:t>- разработка, согласование, регистрация документа «Заключение по результатам (аттестационных) испытаний»;</w:t>
            </w:r>
            <w:r w:rsidRPr="00CA2001">
              <w:rPr>
                <w:rFonts w:ascii="Times New Roman" w:hAnsi="Times New Roman" w:cs="Times New Roman"/>
                <w:sz w:val="24"/>
                <w:szCs w:val="24"/>
                <w:lang w:val="en-US"/>
              </w:rPr>
              <w:br/>
              <w:t>- разработка, согласование и регистрация «Аттестата /Акта соответствия требованиям по защите информации информационной системы» – только в случае отсутствия нарушений по итогам проведения испытаний на соответствие требованиям безопасности информации, отраженных в документе «Заключение по результатам (аттестационных) испытаний».</w:t>
            </w:r>
            <w:r w:rsidRPr="00CA2001">
              <w:rPr>
                <w:rFonts w:ascii="Times New Roman" w:hAnsi="Times New Roman" w:cs="Times New Roman"/>
                <w:sz w:val="24"/>
                <w:szCs w:val="24"/>
                <w:lang w:val="en-US"/>
              </w:rPr>
              <w:br/>
              <w:t xml:space="preserve">2.7 Информирование Владельцев ИС о результатах (аттестационных) испытаний ИС на соответствие требованиям безопасности информации </w:t>
            </w:r>
            <w:r w:rsidRPr="00CA2001">
              <w:rPr>
                <w:rFonts w:ascii="Times New Roman" w:hAnsi="Times New Roman" w:cs="Times New Roman"/>
                <w:sz w:val="24"/>
                <w:szCs w:val="24"/>
                <w:lang w:val="en-US"/>
              </w:rPr>
              <w:br/>
              <w:t>2.8 Направление документов во ФСТЭК России в соответствии с требованиями, утв. Приказом ФСТЭК России от 28.04.2021 №77«Об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3. В рамках составляющей «Ежегодный контроль соответствия ИС требованиям безопасности информации»:</w:t>
            </w:r>
            <w:r w:rsidRPr="00CA2001">
              <w:rPr>
                <w:rFonts w:ascii="Times New Roman" w:hAnsi="Times New Roman" w:cs="Times New Roman"/>
                <w:sz w:val="24"/>
                <w:szCs w:val="24"/>
                <w:lang w:val="en-US"/>
              </w:rPr>
              <w:br/>
              <w:t xml:space="preserve">3.1 Проверка выполнения требований по технической защите конфиденциальной информации: </w:t>
            </w:r>
            <w:r w:rsidRPr="00CA2001">
              <w:rPr>
                <w:rFonts w:ascii="Times New Roman" w:hAnsi="Times New Roman" w:cs="Times New Roman"/>
                <w:sz w:val="24"/>
                <w:szCs w:val="24"/>
                <w:lang w:val="en-US"/>
              </w:rPr>
              <w:br/>
              <w:t xml:space="preserve">- анализ состава основных технических средств, программного обеспечения, средств защиты информации; </w:t>
            </w:r>
            <w:r w:rsidRPr="00CA2001">
              <w:rPr>
                <w:rFonts w:ascii="Times New Roman" w:hAnsi="Times New Roman" w:cs="Times New Roman"/>
                <w:sz w:val="24"/>
                <w:szCs w:val="24"/>
                <w:lang w:val="en-US"/>
              </w:rPr>
              <w:br/>
              <w:t xml:space="preserve">- анализ технологического процесса обработки информации в ИС; </w:t>
            </w:r>
            <w:r w:rsidRPr="00CA2001">
              <w:rPr>
                <w:rFonts w:ascii="Times New Roman" w:hAnsi="Times New Roman" w:cs="Times New Roman"/>
                <w:sz w:val="24"/>
                <w:szCs w:val="24"/>
                <w:lang w:val="en-US"/>
              </w:rPr>
              <w:br/>
              <w:t>- контроль наличия/отсутствия уязвимостей на продуктивных серверах Системы контроль наличия/отсутствия уязвимостей по результатам автоматического сканирования средствами анализа защищенности основных технических средств системы.</w:t>
            </w:r>
            <w:r w:rsidRPr="00CA2001">
              <w:rPr>
                <w:rFonts w:ascii="Times New Roman" w:hAnsi="Times New Roman" w:cs="Times New Roman"/>
                <w:sz w:val="24"/>
                <w:szCs w:val="24"/>
                <w:lang w:val="en-US"/>
              </w:rPr>
              <w:br/>
              <w:t>3.2 Документарная проверка: анализ разработанной документации по обеспечению безопасности информации в ИС и её соответствия требованиям действующих нормативных правовых актов Российской Федерации в области обеспечения безопасности информации, приказов и иных руководящих, нормативных и методических документов ФСТЭК России и НПА Госкорпорации «Росатом» по обеспечению безопасности информации, в том числе персональных данных.</w:t>
            </w:r>
            <w:r w:rsidRPr="00CA2001">
              <w:rPr>
                <w:rFonts w:ascii="Times New Roman" w:hAnsi="Times New Roman" w:cs="Times New Roman"/>
                <w:sz w:val="24"/>
                <w:szCs w:val="24"/>
                <w:lang w:val="en-US"/>
              </w:rPr>
              <w:br/>
              <w:t>3.3 Оценка результатов проведённого контроля ИС на соответствие требованиям безопасности информации, подготовка отчётной документации:</w:t>
            </w:r>
            <w:r w:rsidRPr="00CA2001">
              <w:rPr>
                <w:rFonts w:ascii="Times New Roman" w:hAnsi="Times New Roman" w:cs="Times New Roman"/>
                <w:sz w:val="24"/>
                <w:szCs w:val="24"/>
                <w:lang w:val="en-US"/>
              </w:rPr>
              <w:br/>
              <w:t>- разработка, согласование, регистрация документа «Протокол контроля защиты информации»;</w:t>
            </w:r>
            <w:r w:rsidRPr="00CA2001">
              <w:rPr>
                <w:rFonts w:ascii="Times New Roman" w:hAnsi="Times New Roman" w:cs="Times New Roman"/>
                <w:sz w:val="24"/>
                <w:szCs w:val="24"/>
                <w:lang w:val="en-US"/>
              </w:rPr>
              <w:br/>
              <w:t>- разработка, согласование, регистрация документа «Заключение по результатам испытаний».</w:t>
            </w:r>
            <w:r w:rsidRPr="00CA2001">
              <w:rPr>
                <w:rFonts w:ascii="Times New Roman" w:hAnsi="Times New Roman" w:cs="Times New Roman"/>
                <w:sz w:val="24"/>
                <w:szCs w:val="24"/>
                <w:lang w:val="en-US"/>
              </w:rPr>
              <w:br/>
              <w:t>3.4 Информирование Владельцев ИС о результатах ежегодного контроля соответствия ИС требованиям безопасности информации;</w:t>
            </w:r>
            <w:r w:rsidRPr="00CA2001">
              <w:rPr>
                <w:rFonts w:ascii="Times New Roman" w:hAnsi="Times New Roman" w:cs="Times New Roman"/>
                <w:sz w:val="24"/>
                <w:szCs w:val="24"/>
                <w:lang w:val="en-US"/>
              </w:rPr>
              <w:br/>
              <w:t>3.5 Направление документов во ФСТЭК в соответствии с требованиями, утв. Приказом ФСТЭК России от 28.04.2021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lastRenderedPageBreak/>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Не применимо</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Не применимо</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Исполнителя</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Для начала оказания услуги Заказчик не позднее чем за 60 рабочих дней до конца календарного года направляет запрос на общий почтовый ящик «Услуги ДК ИБ» (Depart_IB@Greenatom.ru). Услуга оказывается с даты получения запроса, но не позднее 31 декабря года, в котором он был направлен.</w:t>
            </w:r>
            <w:r w:rsidRPr="0000711A">
              <w:rPr>
                <w:rFonts w:ascii="Times New Roman" w:hAnsi="Times New Roman" w:cs="Times New Roman"/>
                <w:bCs/>
                <w:sz w:val="24"/>
                <w:szCs w:val="24"/>
                <w:lang w:val="en-US"/>
              </w:rPr>
              <w:br/>
              <w:t>Заказчику предоставляется услуга по направлению информационной безопасности, составляющими которой являются:</w:t>
            </w:r>
            <w:r w:rsidRPr="0000711A">
              <w:rPr>
                <w:rFonts w:ascii="Times New Roman" w:hAnsi="Times New Roman" w:cs="Times New Roman"/>
                <w:bCs/>
                <w:sz w:val="24"/>
                <w:szCs w:val="24"/>
                <w:lang w:val="en-US"/>
              </w:rPr>
              <w:br/>
              <w:t>1) оценка соответствия информационной системы требованиям безопасности информации – значение нормативов трудозатрат на поддержку единиц объемного показателя (чел. мес.) - 2,37 ПРМ применяется при условии отсутствия у заказчика услуги ISS.26 Управление комплексом мероприятий по обеспечению защиты информации в ходе эксплуатации ИС.</w:t>
            </w:r>
            <w:r w:rsidRPr="0000711A">
              <w:rPr>
                <w:rFonts w:ascii="Times New Roman" w:hAnsi="Times New Roman" w:cs="Times New Roman"/>
                <w:bCs/>
                <w:sz w:val="24"/>
                <w:szCs w:val="24"/>
                <w:lang w:val="en-US"/>
              </w:rPr>
              <w:br/>
              <w:t>2) оценка соответствия ИС требованиям безопасности информации (ООЗИ) - значение нормативов трудозатрат на поддержку единиц объемного показателя (чел. мес.) – 1,7 ПРМ применяется при условии приобретения заказчиком услуги ISS.26 Управление комплексом мероприятий по обеспечению защиты информации в ходе эксплуатации ИС;</w:t>
            </w:r>
            <w:r w:rsidRPr="0000711A">
              <w:rPr>
                <w:rFonts w:ascii="Times New Roman" w:hAnsi="Times New Roman" w:cs="Times New Roman"/>
                <w:bCs/>
                <w:sz w:val="24"/>
                <w:szCs w:val="24"/>
                <w:lang w:val="en-US"/>
              </w:rPr>
              <w:br/>
              <w:t>3) ежегодный контроль соответствия информационной системы требованиям безопасности информации значение нормативов трудозатрат на поддержку единиц объемного показателя (чел. мес.) – 0,5 ПРМ.</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1. В рамках составляющей «Оценка соответствия ИС требованиям безопасности информации» Заказчик перед началом оказания услуги предоставляет Исполнителю:</w:t>
            </w:r>
            <w:r w:rsidRPr="0000711A">
              <w:rPr>
                <w:rFonts w:ascii="Times New Roman" w:hAnsi="Times New Roman" w:cs="Times New Roman"/>
                <w:bCs/>
                <w:sz w:val="24"/>
                <w:szCs w:val="24"/>
                <w:lang w:val="en-US"/>
              </w:rPr>
              <w:br/>
              <w:t>- анализ степени конфиденциальности данных, обрабатываемых/планируемых к обработке в ИС;</w:t>
            </w:r>
            <w:r w:rsidRPr="0000711A">
              <w:rPr>
                <w:rFonts w:ascii="Times New Roman" w:hAnsi="Times New Roman" w:cs="Times New Roman"/>
                <w:bCs/>
                <w:sz w:val="24"/>
                <w:szCs w:val="24"/>
                <w:lang w:val="en-US"/>
              </w:rPr>
              <w:br/>
              <w:t xml:space="preserve">- техническое решение (пояснительную записку к техническому решению) на ИС, включающее описание технологического процесса обработки информации, структурную схему, сведения о серверах системы, систему защиты информации, описание выполнения требований ИБ относительно актуальных угроз безопасности информации и требований ФСТЭК России, предъявляемых для предполагаемых класса защищённости, уровня защищённости ПДн, категории значимости ИС; </w:t>
            </w:r>
            <w:r w:rsidRPr="0000711A">
              <w:rPr>
                <w:rFonts w:ascii="Times New Roman" w:hAnsi="Times New Roman" w:cs="Times New Roman"/>
                <w:bCs/>
                <w:sz w:val="24"/>
                <w:szCs w:val="24"/>
                <w:lang w:val="en-US"/>
              </w:rPr>
              <w:br/>
              <w:t>- организационно-распорядительную документацию разрешительной системы доступа персонала к защищаемым ресурсам ИС;</w:t>
            </w:r>
            <w:r w:rsidRPr="0000711A">
              <w:rPr>
                <w:rFonts w:ascii="Times New Roman" w:hAnsi="Times New Roman" w:cs="Times New Roman"/>
                <w:bCs/>
                <w:sz w:val="24"/>
                <w:szCs w:val="24"/>
                <w:lang w:val="en-US"/>
              </w:rPr>
              <w:br/>
              <w:t>- копии сертификатов соответствия требованиям безопасности информации, формуляров, технических условий эксплуатации на средства защиты информации, используемые в ИС;</w:t>
            </w:r>
            <w:r w:rsidRPr="0000711A">
              <w:rPr>
                <w:rFonts w:ascii="Times New Roman" w:hAnsi="Times New Roman" w:cs="Times New Roman"/>
                <w:bCs/>
                <w:sz w:val="24"/>
                <w:szCs w:val="24"/>
                <w:lang w:val="en-US"/>
              </w:rPr>
              <w:br/>
              <w:t>- отчет, включающий в себя подтверждение или опровержение рисков информационной безопасности в инфраструктуре.</w:t>
            </w:r>
            <w:r w:rsidRPr="0000711A">
              <w:rPr>
                <w:rFonts w:ascii="Times New Roman" w:hAnsi="Times New Roman" w:cs="Times New Roman"/>
                <w:bCs/>
                <w:sz w:val="24"/>
                <w:szCs w:val="24"/>
                <w:lang w:val="en-US"/>
              </w:rPr>
              <w:br/>
              <w:t>В случае непредоставления Заказчиком указанных документов, в Заключение по результатам испытаний фиксируются соответствующие замечания.</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 xml:space="preserve">2. Оценка соответствия в форме аттестации (с выдачей Аттестата соответствия) проводится в случае обработки в ИС служебной информации ограниченного распространения (с пометкой «Для служебного пользования»). </w:t>
            </w:r>
            <w:r w:rsidRPr="0000711A">
              <w:rPr>
                <w:rFonts w:ascii="Times New Roman" w:hAnsi="Times New Roman" w:cs="Times New Roman"/>
                <w:bCs/>
                <w:sz w:val="24"/>
                <w:szCs w:val="24"/>
                <w:lang w:val="en-US"/>
              </w:rPr>
              <w:br/>
              <w:t>Аттестат соответствия оформляется и выдается Заказчику после утверждения положительного заключения по результатам испытаний ИС требованиям безопасности информации.</w:t>
            </w:r>
            <w:r w:rsidRPr="0000711A">
              <w:rPr>
                <w:rFonts w:ascii="Times New Roman" w:hAnsi="Times New Roman" w:cs="Times New Roman"/>
                <w:bCs/>
                <w:sz w:val="24"/>
                <w:szCs w:val="24"/>
                <w:lang w:val="en-US"/>
              </w:rPr>
              <w:br/>
              <w:t>В случае, если в ИС не обрабатывается служебная информация ограниченного распространения (с пометкой «Для служебного пользования»), результатом оказания услуги по оценке соответствия является выпуск Заключения по результатам испытаний и Акта оценки соответствия. Акт соответствия оформляется и выдается Заказчику после утверждения положительного заключения по результатам испытаний ИС требованиям безопасности информации.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3. При несоответствии ИС требованиям безопасности информации и невозможности оперативно устранить отмеченные комиссией недостатки Исполнитель принимает решение о выпуске Заключения по результатам испытаний с перечнем выявленных недостатков и об отказе в выдаче аттестата/акта соответствия. При этом Исполнитель определяет срок повторного проведения испытаний на соответствие требований безопасности информации при условии устранения недостатков. Повторное проведение испытаний проводится в рамках нового договора на оказание услуги.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4. Сведения по аттестации (при проведении оценки соответствия в форме аттестации) ИС требованиям безопасности информации направляются во ФСТЭК России согласно Приказу ФСТЭК России от 29.04.2021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 и в соответствии с Договором на оказание услуг. При заключении Договора на услугу Заказчик соглашается на предоставление сведений (в том числе документов Заказчика на ИС, имеющих ограничительную пометку) со стороны АО «Гринатом» во ФСТЭК России без дополнительного согласования с Заказчиком.</w:t>
            </w:r>
            <w:r w:rsidRPr="0000711A">
              <w:rPr>
                <w:rFonts w:ascii="Times New Roman" w:hAnsi="Times New Roman" w:cs="Times New Roman"/>
                <w:bCs/>
                <w:sz w:val="24"/>
                <w:szCs w:val="24"/>
                <w:lang w:val="en-US"/>
              </w:rPr>
              <w:br/>
              <w:t>5. Ежегодный контроль соответствия ИС требованиям безопасности информации проводят в порядке, установленном программой и методиками испытаний ИС требованиям безопасности информации. По результатам проведенного контроля оформляют Протокол контроля защиты информации и Заключение по результатам испытаний.</w:t>
            </w:r>
            <w:r w:rsidRPr="0000711A">
              <w:rPr>
                <w:rFonts w:ascii="Times New Roman" w:hAnsi="Times New Roman" w:cs="Times New Roman"/>
                <w:bCs/>
                <w:sz w:val="24"/>
                <w:szCs w:val="24"/>
                <w:lang w:val="en-US"/>
              </w:rPr>
              <w:br/>
              <w:t>В соответствии с п.31 Приказа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 Исполнитель направляет Протокол контроля защиты информации и Заключение по результатам испытаний аттестованной ИС в ФСТЭК России.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6. В рамках составляющей «Ежегодный контроль соответствия ИС требованиям безопасности информации» Заказчик перед началом оказания услуги предоставляет Исполнителю актуальные версии документов:</w:t>
            </w:r>
            <w:r w:rsidRPr="0000711A">
              <w:rPr>
                <w:rFonts w:ascii="Times New Roman" w:hAnsi="Times New Roman" w:cs="Times New Roman"/>
                <w:bCs/>
                <w:sz w:val="24"/>
                <w:szCs w:val="24"/>
                <w:lang w:val="en-US"/>
              </w:rPr>
              <w:br/>
              <w:t>- приказ о вводе системы в постоянную эксплуатацию;</w:t>
            </w:r>
            <w:r w:rsidRPr="0000711A">
              <w:rPr>
                <w:rFonts w:ascii="Times New Roman" w:hAnsi="Times New Roman" w:cs="Times New Roman"/>
                <w:bCs/>
                <w:sz w:val="24"/>
                <w:szCs w:val="24"/>
                <w:lang w:val="en-US"/>
              </w:rPr>
              <w:br/>
              <w:t xml:space="preserve">- утвержденное техническое решение (пояснительную записку к техническому решению) на ИС, включающее описание технологического процесса обработки информации, структурную схему, сведения о серверах системы, систему защиты информации, описание выполнения требований ИБ относительно актуальных угроз безопасности информации и требований ФСТЭК России, предъявляемых к определённым в акте классификации и акте категорирования класса защищённости, уровня защищённости ПДн, категории значимости ИС; </w:t>
            </w:r>
            <w:r w:rsidRPr="0000711A">
              <w:rPr>
                <w:rFonts w:ascii="Times New Roman" w:hAnsi="Times New Roman" w:cs="Times New Roman"/>
                <w:bCs/>
                <w:sz w:val="24"/>
                <w:szCs w:val="24"/>
                <w:lang w:val="en-US"/>
              </w:rPr>
              <w:br/>
              <w:t>- организационно-распорядительную и эксплуатационную документацию на ИС (матрица доступа субъектов доступа к объектам доступа, технический паспорт, модель угроз, акт классификации, акт категорирования, инструкции/регламенты/процедуры, анализ степени конфиденциальности информации, обрабатываемой/планируемой к обработке в ИС, заключение ПДТК, аттестат/Акт соответствия, заключение по результатам успешных испытаний, программа и методики испытаний, протокол испытаний, акты установки и настройки средств защиты информации);</w:t>
            </w:r>
            <w:r w:rsidRPr="0000711A">
              <w:rPr>
                <w:rFonts w:ascii="Times New Roman" w:hAnsi="Times New Roman" w:cs="Times New Roman"/>
                <w:bCs/>
                <w:sz w:val="24"/>
                <w:szCs w:val="24"/>
                <w:lang w:val="en-US"/>
              </w:rPr>
              <w:br/>
              <w:t>- копии сертификатов соответствия требованиям безопасности информации, формуляров, технических условий эксплуатации на средства защиты информации, используемые в ИС.</w:t>
            </w:r>
            <w:r w:rsidRPr="0000711A">
              <w:rPr>
                <w:rFonts w:ascii="Times New Roman" w:hAnsi="Times New Roman" w:cs="Times New Roman"/>
                <w:bCs/>
                <w:sz w:val="24"/>
                <w:szCs w:val="24"/>
                <w:lang w:val="en-US"/>
              </w:rPr>
              <w:br/>
              <w:t>В случае непредоставления Заказчиком указанных документов, в Заключение по результатам испытаний фиксируются соответствующие замечания.</w:t>
            </w:r>
            <w:r w:rsidRPr="0000711A">
              <w:rPr>
                <w:rFonts w:ascii="Times New Roman" w:hAnsi="Times New Roman" w:cs="Times New Roman"/>
                <w:bCs/>
                <w:sz w:val="24"/>
                <w:szCs w:val="24"/>
                <w:lang w:val="en-US"/>
              </w:rPr>
              <w:br/>
              <w:t>В случае выявления в произошедших в ИС изменениях критериев, приводящих к повышению класса защищенности (уровня защищенности, категории значимости) ИС и (или) к изменению архитектуры системы защиты информации ИС в части изменения видов и типов программных, программно-технических средств и средств защиты информации, структуры системы защиты информации, состава и мест расположения ИС и его компонентов, должна проводиться повторная оценка соответствия ИС по составляющей услуги «Оценка соответствия ИС требованиям безопасности информации» в рамках заключения дополнительного соглашения к Договору.</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7. В случае использования в ИС прикладного программного обеспечения, реализующего механизмы обеспечения информационной безопасности, разработанного на базе OpenSource технологий, дополнительно Заказчиком должна быть приобретена Услуга по сопровождению разработки безопасного программного обеспечения для проведения анализа исходного кода ПО, анализа заимствованных компонентов ПО, динамического анализа ПО, фаззинг-тестирования ПО (при наличии такой возможности).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8. Услуги по информационной безопасности, не входящие в состав данной услуги, находятся в зоне ответственности Заказчика или являются предметом отдельного договора.</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Владелец ИС проводит демонстрацию ИС с использованием средств удалённого показа</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EA4" w:rsidRDefault="00CD5EA4" w:rsidP="00FA6245">
      <w:pPr>
        <w:spacing w:after="0" w:line="240" w:lineRule="auto"/>
      </w:pPr>
      <w:r>
        <w:separator/>
      </w:r>
    </w:p>
  </w:endnote>
  <w:endnote w:type="continuationSeparator" w:id="0">
    <w:p w:rsidR="00CD5EA4" w:rsidRDefault="00CD5EA4"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EA4" w:rsidRDefault="00CD5EA4" w:rsidP="00FA6245">
      <w:pPr>
        <w:spacing w:after="0" w:line="240" w:lineRule="auto"/>
      </w:pPr>
      <w:r>
        <w:separator/>
      </w:r>
    </w:p>
  </w:footnote>
  <w:footnote w:type="continuationSeparator" w:id="0">
    <w:p w:rsidR="00CD5EA4" w:rsidRDefault="00CD5EA4"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418EB"/>
    <w:rsid w:val="001972CA"/>
    <w:rsid w:val="00216DD4"/>
    <w:rsid w:val="00272600"/>
    <w:rsid w:val="002E6DC3"/>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315AD"/>
    <w:rsid w:val="00B92BA1"/>
    <w:rsid w:val="00BA1147"/>
    <w:rsid w:val="00BA72DA"/>
    <w:rsid w:val="00C35630"/>
    <w:rsid w:val="00CA2001"/>
    <w:rsid w:val="00CD5EA4"/>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2036</Words>
  <Characters>15673</Characters>
  <Application>Microsoft Office Word</Application>
  <DocSecurity>0</DocSecurity>
  <Lines>285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2025-10-30T06:29:00Z</dcterms:created>
  <dcterms:modified xsi:type="dcterms:W3CDTF">2025-11-06T12:44:00Z</dcterms:modified>
</cp:coreProperties>
</file>