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E24A9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локальной системы Клиент-банк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A90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стабильное функционирование системы Клиент-банк на рабочем месте пользователя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24A90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A90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E24A90">
              <w:rPr>
                <w:rFonts w:ascii="Times New Roman" w:hAnsi="Times New Roman" w:cs="Times New Roman"/>
                <w:sz w:val="24"/>
                <w:szCs w:val="24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E24A90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Консультации в части подключения и авторизации в системе;</w:t>
            </w:r>
            <w:r w:rsidRPr="00E24A90">
              <w:rPr>
                <w:rFonts w:ascii="Times New Roman" w:hAnsi="Times New Roman" w:cs="Times New Roman"/>
                <w:sz w:val="24"/>
                <w:szCs w:val="24"/>
              </w:rPr>
              <w:br/>
              <w:t>• Первичный анализ листов исполнения.</w:t>
            </w:r>
            <w:r w:rsidRPr="00E24A90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E24A90">
              <w:rPr>
                <w:rFonts w:ascii="Times New Roman" w:hAnsi="Times New Roman" w:cs="Times New Roman"/>
                <w:sz w:val="24"/>
                <w:szCs w:val="24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E24A90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пользователей по работе в ИТ-системе в объеме реализованных бизнес-процессов, предоставление ответов на часто задаваемые вопросы;</w:t>
            </w:r>
            <w:r w:rsidRPr="00E24A90">
              <w:rPr>
                <w:rFonts w:ascii="Times New Roman" w:hAnsi="Times New Roman" w:cs="Times New Roman"/>
                <w:sz w:val="24"/>
                <w:szCs w:val="24"/>
              </w:rPr>
              <w:br/>
              <w:t>• Тестирование обновлений ИТ-системы, выпускаемых соответствующим банком;</w:t>
            </w:r>
            <w:r w:rsidRPr="00E24A90">
              <w:rPr>
                <w:rFonts w:ascii="Times New Roman" w:hAnsi="Times New Roman" w:cs="Times New Roman"/>
                <w:sz w:val="24"/>
                <w:szCs w:val="24"/>
              </w:rPr>
              <w:br/>
              <w:t>• Развертывание системы на рабочем месте пользователя;</w:t>
            </w:r>
            <w:r w:rsidRPr="00E24A90">
              <w:rPr>
                <w:rFonts w:ascii="Times New Roman" w:hAnsi="Times New Roman" w:cs="Times New Roman"/>
                <w:sz w:val="24"/>
                <w:szCs w:val="24"/>
              </w:rPr>
              <w:br/>
              <w:t>• Обновление программного обеспечения ИТ-системы на рабочем месте пользователя;</w:t>
            </w:r>
            <w:r w:rsidRPr="00E24A90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E24A90">
              <w:rPr>
                <w:rFonts w:ascii="Times New Roman" w:hAnsi="Times New Roman" w:cs="Times New Roman"/>
                <w:sz w:val="24"/>
                <w:szCs w:val="24"/>
              </w:rPr>
              <w:br/>
              <w:t>• Мониторинг интеграционных сценариев в рамках поддерживаемых бизнес-процессов;</w:t>
            </w:r>
            <w:r w:rsidRPr="00E24A90">
              <w:rPr>
                <w:rFonts w:ascii="Times New Roman" w:hAnsi="Times New Roman" w:cs="Times New Roman"/>
                <w:sz w:val="24"/>
                <w:szCs w:val="24"/>
              </w:rPr>
              <w:br/>
              <w:t>•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E24A90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E24A90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A90">
              <w:rPr>
                <w:rFonts w:ascii="Times New Roman" w:hAnsi="Times New Roman" w:cs="Times New Roman"/>
                <w:sz w:val="24"/>
              </w:rPr>
              <w:t>Пн-Чт с 09:00 до 18:00; Пт с 09:00 до 16:45.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A90">
              <w:rPr>
                <w:rFonts w:ascii="Times New Roman" w:hAnsi="Times New Roman" w:cs="Times New Roman"/>
                <w:sz w:val="24"/>
              </w:rPr>
              <w:t>Удаленно и по месту расположения Заказчика</w:t>
            </w:r>
            <w:r w:rsidR="002E6DC3" w:rsidRPr="00E24A9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24A90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t>• Установка и обслуживание средств криптозащиты информации (СКЗИ) не входит в состав данной услуги и находится в зоне ответственности Заказчика.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Заказчик перед началом оказания услуги обязательно должен предоставить Исполнителю: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документацию по приложению «Клиент-Банк»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Доступ к необходимым для оказания услуги сегментам технологической сети и 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программному и аппаратному обеспечению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сотрудников с указанием: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учетная запись для доступа к системе «Клиент-Банк»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наличие ключа электронной цифровой подписи (ЭЦП) 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 пользователя (доменное имя ПК)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 кабинета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«Техническое решение» на систему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«Паспорт информационной системы»/«Паспорт на компоненты ИС» 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 запросу Исполнителя Заказчик перед началом оказания услуги должен предоставить Исполнителю: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системы (лицензии)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приложения «Клиент-Банк»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24A90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A90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к ИТ-системе на объекте и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A90">
              <w:rPr>
                <w:rFonts w:ascii="Times New Roman" w:hAnsi="Times New Roman" w:cs="Times New Roman"/>
                <w:sz w:val="24"/>
                <w:szCs w:val="24"/>
              </w:rPr>
              <w:t>Полный перечень Клиент-банков, поддерживаемых в рамках данной услуги, представлен в Приложении 1 к настоящей Карточке.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4A90">
              <w:rPr>
                <w:rFonts w:ascii="Times New Roman" w:hAnsi="Times New Roman" w:cs="Times New Roman"/>
                <w:sz w:val="24"/>
              </w:rPr>
              <w:t>Раздел Положения и инструкции на внутреннем портале Заказчика.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54449"/>
    <w:rsid w:val="00780B2F"/>
    <w:rsid w:val="00962DED"/>
    <w:rsid w:val="00993A3B"/>
    <w:rsid w:val="009F4BBA"/>
    <w:rsid w:val="009F4E92"/>
    <w:rsid w:val="00A40AFB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24A90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