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2599"/>
        <w:gridCol w:w="652"/>
        <w:gridCol w:w="934"/>
        <w:gridCol w:w="283"/>
      </w:tblGrid>
      <w:tr w:rsidR="00CE7141" w:rsidRPr="00E308B8" w:rsidTr="00E92B62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CE7141" w:rsidRPr="00E308B8" w:rsidRDefault="00CE714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CE7141" w:rsidRPr="00E308B8" w:rsidRDefault="00CE714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E7141" w:rsidRPr="00E308B8" w:rsidRDefault="00CE714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CE7141" w:rsidRPr="00E308B8" w:rsidRDefault="00CE714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bottom"/>
          </w:tcPr>
          <w:p w:rsidR="00CE7141" w:rsidRPr="00E308B8" w:rsidRDefault="00CE714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934" w:type="dxa"/>
            <w:shd w:val="clear" w:color="auto" w:fill="auto"/>
            <w:vAlign w:val="bottom"/>
          </w:tcPr>
          <w:p w:rsidR="00CE7141" w:rsidRPr="00E308B8" w:rsidRDefault="00CE714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E7141" w:rsidRPr="00E308B8" w:rsidRDefault="00CE7141" w:rsidP="00E92B6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CE714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CE7141" w:rsidRPr="00AA71CD" w:rsidTr="00E92B62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CE7141" w:rsidRPr="00AA71CD" w:rsidRDefault="00CE7141" w:rsidP="00E92B62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61581664" wp14:editId="0B5FEC39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9F5FDC7" wp14:editId="6D15A889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CE7141" w:rsidRDefault="00CE7141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CE7141" w:rsidRPr="00B31CDE" w:rsidRDefault="00CE7141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COM.30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CE7141" w:rsidRPr="00E01A02" w:rsidRDefault="00CE7141" w:rsidP="00E92B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01A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каналов передачи данных и виртуальных частных сетей</w:t>
                  </w:r>
                </w:p>
              </w:tc>
            </w:tr>
          </w:tbl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E7141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A47C9F">
              <w:rPr>
                <w:rFonts w:ascii="Times New Roman" w:hAnsi="Times New Roman"/>
                <w:sz w:val="24"/>
                <w:szCs w:val="24"/>
              </w:rPr>
              <w:t xml:space="preserve">Услуга обеспечивает 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поддержку возможности установления коммуникаций между местами расположения Заказчика с помощью каналов передачи данных и </w:t>
            </w:r>
            <w:r w:rsidRPr="001211B9">
              <w:rPr>
                <w:rFonts w:ascii="Times New Roman" w:hAnsi="Times New Roman"/>
                <w:sz w:val="24"/>
                <w:szCs w:val="24"/>
              </w:rPr>
              <w:t xml:space="preserve">виртуальных частных сетей </w:t>
            </w:r>
            <w:r>
              <w:rPr>
                <w:rFonts w:ascii="Times New Roman" w:hAnsi="Times New Roman"/>
                <w:sz w:val="24"/>
                <w:szCs w:val="24"/>
              </w:rPr>
              <w:t>(ВЧС) Заказчика.</w:t>
            </w:r>
          </w:p>
          <w:p w:rsidR="00CE7141" w:rsidRPr="00C30B15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CE7141" w:rsidRPr="00B31CDE" w:rsidRDefault="00CE7141" w:rsidP="00E92B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0B15">
              <w:rPr>
                <w:rFonts w:ascii="Times New Roman" w:hAnsi="Times New Roman"/>
                <w:sz w:val="24"/>
                <w:szCs w:val="24"/>
              </w:rPr>
              <w:t>Услуга включает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себя работы по</w:t>
            </w:r>
            <w:r w:rsidRPr="00C30B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поддержке ВЧС Заказчика, отслеживанию состояния и поддержке работоспособности каналов передачи данных, используемых для организации ВЧС Заказчика, в</w:t>
            </w:r>
            <w:r w:rsidRPr="00C30B15">
              <w:rPr>
                <w:rFonts w:ascii="Times New Roman" w:hAnsi="Times New Roman"/>
                <w:sz w:val="24"/>
                <w:szCs w:val="24"/>
              </w:rPr>
              <w:t xml:space="preserve">ыполнение стандартных запросов, регламентных работ, устранение неисправностей, </w:t>
            </w:r>
            <w:r>
              <w:rPr>
                <w:rFonts w:ascii="Times New Roman" w:hAnsi="Times New Roman"/>
                <w:sz w:val="24"/>
                <w:szCs w:val="24"/>
              </w:rPr>
              <w:t>взаимодействие с операторами связи</w:t>
            </w:r>
            <w:r w:rsidRPr="00C30B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1.2. </w:t>
            </w:r>
            <w:r w:rsidRPr="004904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обслуживания</w:t>
            </w:r>
            <w:r w:rsidRPr="004904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CE7141" w:rsidRDefault="00CE7141" w:rsidP="00E92B62">
            <w:pPr>
              <w:spacing w:after="0" w:line="240" w:lineRule="auto"/>
              <w:ind w:left="754" w:hanging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>
              <w:rPr>
                <w:rFonts w:ascii="Wingdings 2" w:hAnsi="Wingdings 2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Локальное обслуживание</w:t>
            </w:r>
          </w:p>
          <w:p w:rsidR="00CE7141" w:rsidRPr="009A12C0" w:rsidRDefault="00CE7141" w:rsidP="00E92B62">
            <w:pPr>
              <w:spacing w:after="0" w:line="240" w:lineRule="auto"/>
              <w:ind w:left="754"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2C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9A12C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402FB0">
              <w:rPr>
                <w:rFonts w:ascii="Times New Roman" w:hAnsi="Times New Roman"/>
                <w:bCs/>
                <w:sz w:val="24"/>
                <w:szCs w:val="24"/>
              </w:rPr>
              <w:t>Удаленное обслуживание через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Интернет</w:t>
            </w:r>
          </w:p>
          <w:p w:rsidR="00CE7141" w:rsidRPr="00383140" w:rsidRDefault="00CE7141" w:rsidP="00E92B62">
            <w:pPr>
              <w:spacing w:after="0" w:line="240" w:lineRule="auto"/>
              <w:ind w:left="754" w:hanging="3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Wingdings 2" w:hAnsi="Wingdings 2"/>
                <w:bCs/>
                <w:sz w:val="24"/>
                <w:szCs w:val="24"/>
              </w:rPr>
              <w:t></w:t>
            </w:r>
            <w:r w:rsidRPr="00383140">
              <w:rPr>
                <w:rFonts w:ascii="Wingdings 2" w:hAnsi="Wingdings 2"/>
                <w:bCs/>
                <w:sz w:val="24"/>
                <w:szCs w:val="24"/>
              </w:rPr>
              <w:tab/>
            </w:r>
            <w:r w:rsidRPr="00402FB0">
              <w:rPr>
                <w:rFonts w:ascii="Times New Roman" w:hAnsi="Times New Roman"/>
                <w:bCs/>
                <w:sz w:val="24"/>
                <w:szCs w:val="24"/>
              </w:rPr>
              <w:t>Удаленное обслуживание через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 КСПД</w:t>
            </w:r>
          </w:p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60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490436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E7141" w:rsidRDefault="00CE7141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В рамках предоставления ИТ-услуги Исполнитель осуществляет выполнение следующего  перечня основных операций:</w:t>
            </w:r>
          </w:p>
          <w:p w:rsidR="00CE7141" w:rsidRDefault="00CE7141" w:rsidP="00E92B6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Планирование архитектуры и адресации ВЧС Заказчика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>Централизованное  управление инфраструктурой ВЧС Заказчика;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>Централизованное управление процессом подключения пользователей к ВЧС Заказчика с использованием согласованных с Заказчиком механизмов аутентификации и авторизации;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lastRenderedPageBreak/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>Управление доступом пользователей к информационным ресурсам в соответствие с требованиями Заказчика, а при их отсутствии в соответствии с политиками Исполнителя или Госкорпорации «Росатом»;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>Управление профилями приоритезации трафика и качества обслуживания QoS;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>Устранение возникающих  инцидентов, проблем и выполнение работ по стандартным запросам;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>Осуществление работ, связанных с обеспечением непрерывности и восстановлением исходного  состояния ВЧС Заказчика;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Осуществление мониторинга доступности состояния ВЧС и </w:t>
            </w:r>
            <w:r w:rsidRPr="00D90A3D">
              <w:rPr>
                <w:rFonts w:ascii="Times New Roman" w:hAnsi="Times New Roman"/>
                <w:sz w:val="24"/>
                <w:szCs w:val="24"/>
              </w:rPr>
              <w:t>каналов передачи данных</w:t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для своевременного предотвращения и решения инцидентов</w:t>
            </w:r>
            <w:r w:rsidRPr="00D90A3D">
              <w:rPr>
                <w:rFonts w:ascii="Times New Roman" w:hAnsi="Times New Roman"/>
                <w:sz w:val="24"/>
                <w:szCs w:val="24"/>
              </w:rPr>
              <w:t>, подготовка рекомендаций по оптимизации использования и модернизации;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>Исполнение политик и стандартов информационной безопасности при выполнении работ по услуге;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></w:t>
            </w:r>
            <w:r w:rsidRPr="00556ACC">
              <w:rPr>
                <w:rFonts w:ascii="Symbol" w:hAnsi="Symbol"/>
                <w:sz w:val="24"/>
                <w:szCs w:val="24"/>
                <w:lang w:val="x-none" w:eastAsia="de-D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  <w:lang w:eastAsia="de-DE"/>
              </w:rPr>
              <w:t>Предоставление отчетов по согласованной с Заказчиком форме;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4216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E4216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Взаимодействие операторами арендуемых каналов передачи данных от лица Заказчика: открытие сервисных заявок, сбор и отправка системной информации, выполнение предлагаемых действий/операций, контроль решения инцидентов.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4216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E4216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Тестирование и восстановление каналов передачи данных после сбоя</w:t>
            </w:r>
          </w:p>
          <w:p w:rsidR="00CE7141" w:rsidRPr="00B31CDE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1C2">
              <w:rPr>
                <w:rFonts w:ascii="Times New Roman" w:hAnsi="Times New Roman"/>
                <w:sz w:val="24"/>
                <w:szCs w:val="24"/>
              </w:rPr>
              <w:t xml:space="preserve">Мониторинг состояния ключевых параметров </w:t>
            </w:r>
            <w:r>
              <w:rPr>
                <w:rFonts w:ascii="Times New Roman" w:hAnsi="Times New Roman"/>
                <w:sz w:val="24"/>
                <w:szCs w:val="24"/>
              </w:rPr>
              <w:t>работы ВЧС и каналов передачи данных, с</w:t>
            </w:r>
            <w:r w:rsidRPr="007511C2">
              <w:rPr>
                <w:rFonts w:ascii="Times New Roman" w:hAnsi="Times New Roman"/>
                <w:sz w:val="24"/>
                <w:szCs w:val="24"/>
              </w:rPr>
              <w:t>оздание п</w:t>
            </w:r>
            <w:r>
              <w:rPr>
                <w:rFonts w:ascii="Times New Roman" w:hAnsi="Times New Roman"/>
                <w:sz w:val="24"/>
                <w:szCs w:val="24"/>
              </w:rPr>
              <w:t>орогов срабатывания по событиям, н</w:t>
            </w:r>
            <w:r w:rsidRPr="006A33F2">
              <w:rPr>
                <w:rFonts w:ascii="Times New Roman" w:hAnsi="Times New Roman"/>
                <w:sz w:val="24"/>
                <w:szCs w:val="24"/>
              </w:rPr>
              <w:t xml:space="preserve">астройка рассылки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уведомлений </w:t>
            </w:r>
            <w:r w:rsidRPr="006A33F2">
              <w:rPr>
                <w:rFonts w:ascii="Times New Roman" w:hAnsi="Times New Roman"/>
                <w:sz w:val="24"/>
                <w:szCs w:val="24"/>
              </w:rPr>
              <w:t xml:space="preserve"> (e-mail notification)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E7141" w:rsidRPr="000B02E6" w:rsidTr="00E92B62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141" w:rsidRPr="000D4513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</w:t>
            </w:r>
            <w:r w:rsidRPr="00DD008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эксплуатацию нового канала связи </w:t>
            </w:r>
            <w:r w:rsidRPr="007127D8"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05616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05616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Разработка ТЗ на организацию нового канала связи.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Настройка каналообразующего оборудования.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Установка дополнительных компонентов (SFP/ Conroller/</w:t>
            </w:r>
            <w:r w:rsidRPr="00D90A3D">
              <w:rPr>
                <w:rFonts w:ascii="Times New Roman" w:hAnsi="Times New Roman"/>
                <w:sz w:val="24"/>
                <w:szCs w:val="24"/>
                <w:lang w:val="en-US"/>
              </w:rPr>
              <w:t>Module</w:t>
            </w:r>
            <w:r w:rsidRPr="00D90A3D">
              <w:rPr>
                <w:rFonts w:ascii="Times New Roman" w:hAnsi="Times New Roman"/>
                <w:sz w:val="24"/>
                <w:szCs w:val="24"/>
              </w:rPr>
              <w:t>) при необходимости доукомплектации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Коммутация с сетевым оборудованием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Тестирование параметров канала связи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Внесение изменений в рабочую документацию (КЕ)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lastRenderedPageBreak/>
              <w:t></w:t>
            </w: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Заведение канала связи в системе мониторинга (при её наличии) и постановка функционала на контроль. Настройка параметров Netflow, SNMP.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Конфигурирование параметров системного логгирования событий (Syslog)</w:t>
            </w:r>
          </w:p>
          <w:p w:rsidR="00CE7141" w:rsidRDefault="00CE7141" w:rsidP="00E92B62">
            <w:pPr>
              <w:pStyle w:val="a3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:rsidR="00CE7141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513">
              <w:rPr>
                <w:rFonts w:ascii="Times New Roman" w:hAnsi="Times New Roman"/>
                <w:b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 активном сетевом оборудовании в рамках запросов</w:t>
            </w:r>
            <w:r w:rsidRPr="000D4513">
              <w:rPr>
                <w:rFonts w:ascii="Times New Roman" w:hAnsi="Times New Roman"/>
                <w:b/>
                <w:sz w:val="24"/>
                <w:szCs w:val="24"/>
              </w:rPr>
              <w:t xml:space="preserve"> на изменение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Настройка физических параметров интерфейса подключения канала связи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Настройка параметров интерфейсов уровня 2/3 OSI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Настройка параметров виртуальной локальной сети  IEEE 802.1q (VLAN)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Настройка параметров группировки портов Etherchannel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Настройка протоколов и политик маршрутизации (RIP, OSPF, BGP, PBR)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Настройка механизмов и параметров качества обслуживания QoS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Настройка правил контроля межсетевого взаимодействия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Настройка правил трансляции IP адресов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DD0084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Организация и поддержка VPN туннелей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B31CDE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B31CDE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Управление механизмом аутентификации VPN туннелей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</w:rPr>
            </w:pPr>
            <w:r w:rsidRPr="000B02E6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0B02E6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Управление ключевой информацией для VPN туннелей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E714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CE7141" w:rsidRPr="000B02E6" w:rsidTr="00E92B62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E7141" w:rsidRPr="004073FE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CF7">
              <w:rPr>
                <w:rFonts w:ascii="Times New Roman" w:hAnsi="Times New Roman"/>
                <w:b/>
                <w:sz w:val="24"/>
                <w:szCs w:val="24"/>
              </w:rPr>
              <w:t xml:space="preserve">Состав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поддерживаемых типов ВЧС и каналов передачи данных</w:t>
            </w:r>
            <w:r>
              <w:rPr>
                <w:rStyle w:val="a5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:rsidR="00CE7141" w:rsidRPr="00DA45AF" w:rsidRDefault="00CE7141" w:rsidP="00E92B62">
            <w:pPr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DA45AF">
              <w:rPr>
                <w:rFonts w:ascii="Symbol" w:hAnsi="Symbol"/>
                <w:sz w:val="24"/>
                <w:szCs w:val="24"/>
              </w:rPr>
              <w:t></w:t>
            </w:r>
            <w:r w:rsidRPr="00DA45AF">
              <w:rPr>
                <w:rFonts w:ascii="Symbol" w:hAnsi="Symbol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Канал, организованный через сеть Интернет</w:t>
            </w:r>
          </w:p>
          <w:p w:rsidR="00CE7141" w:rsidRPr="003226F7" w:rsidRDefault="00CE7141" w:rsidP="00E92B62">
            <w:pPr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3226F7">
              <w:rPr>
                <w:rFonts w:ascii="Symbol" w:hAnsi="Symbol"/>
                <w:sz w:val="24"/>
                <w:szCs w:val="24"/>
              </w:rPr>
              <w:t></w:t>
            </w:r>
            <w:r w:rsidRPr="003226F7">
              <w:rPr>
                <w:rFonts w:ascii="Symbol" w:hAnsi="Symbol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ВЧС 3-го уровня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L3VPN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7141" w:rsidRDefault="00CE7141" w:rsidP="00E92B62">
            <w:pPr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ВЧС 2-го уровня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VPN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7141" w:rsidRDefault="00CE7141" w:rsidP="00E92B62">
            <w:pPr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 w:rsidRPr="00DF21BF">
              <w:rPr>
                <w:rFonts w:ascii="Times New Roman" w:hAnsi="Times New Roman"/>
                <w:sz w:val="24"/>
                <w:szCs w:val="24"/>
              </w:rPr>
              <w:t xml:space="preserve">Защищённые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каналы передачи данных </w:t>
            </w:r>
            <w:r w:rsidRPr="00DF21BF">
              <w:rPr>
                <w:rFonts w:ascii="Times New Roman" w:hAnsi="Times New Roman"/>
                <w:sz w:val="24"/>
                <w:szCs w:val="24"/>
              </w:rPr>
              <w:t xml:space="preserve">(ГОСТ 28147-89, </w:t>
            </w:r>
            <w:r w:rsidRPr="00DF21BF">
              <w:rPr>
                <w:rFonts w:ascii="Times New Roman" w:hAnsi="Times New Roman"/>
                <w:sz w:val="24"/>
                <w:szCs w:val="24"/>
                <w:lang w:val="en-US"/>
              </w:rPr>
              <w:t>IPsec</w:t>
            </w:r>
            <w:r w:rsidRPr="00DF21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F21BF">
              <w:rPr>
                <w:rFonts w:ascii="Times New Roman" w:hAnsi="Times New Roman"/>
                <w:sz w:val="24"/>
                <w:szCs w:val="24"/>
                <w:lang w:val="en-US"/>
              </w:rPr>
              <w:t>DMVPN</w:t>
            </w:r>
            <w:r w:rsidRPr="00DF21B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7141" w:rsidRDefault="00CE7141" w:rsidP="00E92B62">
            <w:pPr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</w:rPr>
              <w:t></w:t>
            </w:r>
            <w:r>
              <w:rPr>
                <w:rFonts w:ascii="Symbol" w:hAnsi="Symbol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Каналы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TDM</w:t>
            </w:r>
          </w:p>
          <w:p w:rsidR="00CE7141" w:rsidRPr="00650AB7" w:rsidRDefault="00CE7141" w:rsidP="00E92B62">
            <w:pPr>
              <w:spacing w:after="0" w:line="240" w:lineRule="auto"/>
              <w:ind w:left="326"/>
              <w:rPr>
                <w:rFonts w:ascii="Times New Roman" w:hAnsi="Times New Roman"/>
                <w:sz w:val="24"/>
                <w:szCs w:val="24"/>
              </w:rPr>
            </w:pPr>
            <w:r w:rsidRPr="00650AB7">
              <w:rPr>
                <w:rFonts w:ascii="Symbol" w:hAnsi="Symbol"/>
                <w:sz w:val="24"/>
                <w:szCs w:val="24"/>
              </w:rPr>
              <w:t></w:t>
            </w:r>
            <w:r w:rsidRPr="00650AB7">
              <w:rPr>
                <w:rFonts w:ascii="Symbol" w:hAnsi="Symbol"/>
                <w:sz w:val="24"/>
                <w:szCs w:val="24"/>
              </w:rPr>
              <w:tab/>
            </w:r>
            <w:r w:rsidRPr="00650AB7">
              <w:rPr>
                <w:rFonts w:ascii="Times New Roman" w:hAnsi="Times New Roman"/>
                <w:sz w:val="24"/>
                <w:szCs w:val="24"/>
              </w:rPr>
              <w:t>Динамические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VPN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подключения.</w:t>
            </w:r>
          </w:p>
          <w:p w:rsidR="00CE7141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7141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Функционал, не входящий в состав </w:t>
            </w:r>
            <w:r w:rsidRPr="00513A17">
              <w:rPr>
                <w:rFonts w:ascii="Times New Roman" w:hAnsi="Times New Roman"/>
                <w:b/>
                <w:sz w:val="24"/>
                <w:szCs w:val="24"/>
              </w:rPr>
              <w:t>ИТ-услуги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63303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63303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Монтаж/демонтаж каналообразующего оборудования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Прокладка кабельных трасс для Каналов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Ремонт каналообразующего оборудования, СКС, ВОЛС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lastRenderedPageBreak/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Обеспечение электропитания каналообразующего оборудования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337F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B337F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Лицензируемые услуги связи.</w:t>
            </w:r>
          </w:p>
          <w:p w:rsidR="00CE7141" w:rsidRPr="009F4D01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141" w:rsidRPr="00A60BF0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0BF0">
              <w:rPr>
                <w:rFonts w:ascii="Times New Roman" w:hAnsi="Times New Roman"/>
                <w:b/>
                <w:sz w:val="24"/>
                <w:szCs w:val="24"/>
              </w:rPr>
              <w:t>Закрытие инцидента по сервису производится: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47AFA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E47AFA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после восстановления штатного режима работы Каналов;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47AFA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E47AFA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после диагностирования неисправности и идентификации, требующей замены компоненты.</w:t>
            </w:r>
          </w:p>
          <w:p w:rsidR="00CE7141" w:rsidRPr="00A1332E" w:rsidRDefault="00CE7141" w:rsidP="00E92B62">
            <w:pPr>
              <w:pStyle w:val="1"/>
              <w:ind w:left="720"/>
              <w:jc w:val="both"/>
              <w:rPr>
                <w:rFonts w:eastAsia="Times New Roman"/>
                <w:sz w:val="24"/>
                <w:szCs w:val="24"/>
              </w:rPr>
            </w:pPr>
          </w:p>
          <w:p w:rsidR="00CE7141" w:rsidRDefault="00CE7141" w:rsidP="00E92B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8478E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Максимальное количество обращений пользователей, </w:t>
            </w:r>
            <w:r w:rsidRPr="0028478E">
              <w:rPr>
                <w:rFonts w:ascii="Times New Roman" w:hAnsi="Times New Roman"/>
                <w:sz w:val="24"/>
                <w:szCs w:val="24"/>
              </w:rPr>
              <w:t>которые могут быть выполнены без нарушения SLA</w:t>
            </w:r>
            <w:r w:rsidRPr="0028478E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9F4D01">
              <w:rPr>
                <w:rFonts w:ascii="Times New Roman" w:hAnsi="Times New Roman"/>
                <w:sz w:val="24"/>
                <w:szCs w:val="24"/>
              </w:rPr>
              <w:t>н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е более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2% 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от общего кол-ва обслуживаемых в рамках договора единиц Каналов </w:t>
            </w:r>
            <w:r w:rsidRPr="00513A17">
              <w:rPr>
                <w:rFonts w:ascii="Times New Roman" w:hAnsi="Times New Roman"/>
                <w:i/>
                <w:sz w:val="24"/>
                <w:szCs w:val="24"/>
              </w:rPr>
              <w:t>(определяется при заключении договора на предоставления услуги)</w:t>
            </w:r>
          </w:p>
          <w:p w:rsidR="00CE7141" w:rsidRDefault="00CE7141" w:rsidP="00E92B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E7141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Максимальное отклонение по количеству </w:t>
            </w:r>
            <w:r>
              <w:rPr>
                <w:rFonts w:ascii="Times New Roman" w:hAnsi="Times New Roman"/>
                <w:sz w:val="24"/>
                <w:szCs w:val="24"/>
              </w:rPr>
              <w:t>Каналов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без изменения условий договора +/-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E7141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7141" w:rsidRPr="00513A17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513A17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 w:rsidRPr="00513A17">
              <w:rPr>
                <w:rFonts w:ascii="Times New Roman" w:hAnsi="Times New Roman"/>
                <w:sz w:val="24"/>
                <w:szCs w:val="24"/>
              </w:rPr>
              <w:t xml:space="preserve"> должен предоставить Исполнителю: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513A1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 xml:space="preserve">Копии договоров на оказание услуг поставщиков Каналов, контакты технической поддержки провайдеров 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Удаленный доступ к необходимым для оказания услуги сегментам технологической сети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Контактные данные представителей организации для осуществления визуального осмотра индикации каналообразующего оборудования и включения/выключения электропитания на нем при необходимости.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513A17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513A1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В случае передачи от Заказчика Исполнителю на обслуживание оборудования, Заказчик должен предоставить информацию по наличию запасных частей и поддержки производителя.</w:t>
            </w:r>
          </w:p>
          <w:p w:rsidR="00CE7141" w:rsidRPr="00945845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CE7141" w:rsidRPr="00E47AFA" w:rsidRDefault="00CE7141" w:rsidP="00E92B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информация по услуге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DA4DA5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DA4DA5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В случае отсутствия необходимого оборудования у Заказчика,  по согласованию возможно оказание услуги с использованием оборудования Исполнителя.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47AFA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E47AFA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В случае предоставления услуги  через сетевую инфраструктуру управляемую Заказчиком параметр SLA услуги должен быть скорректирован.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C06B7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C06B7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Наличие у Заказчика специфических требований и политик безопасности информации для обеспечения доступа пользователей.</w:t>
            </w:r>
          </w:p>
          <w:p w:rsidR="00CE7141" w:rsidRPr="00D90A3D" w:rsidRDefault="00CE7141" w:rsidP="00E92B62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45845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945845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D90A3D">
              <w:rPr>
                <w:rFonts w:ascii="Times New Roman" w:hAnsi="Times New Roman"/>
                <w:sz w:val="24"/>
                <w:szCs w:val="24"/>
              </w:rPr>
              <w:t>Заказчик и Исполнитель должны согласовать техническое решение в части организации  ВЧС между территориями Заказчика, включающее перечень, описание мест размещения и конфигурационные параметры оборудования, а так же общие параметры ВЧС.</w:t>
            </w:r>
          </w:p>
          <w:p w:rsidR="00CE7141" w:rsidRPr="00945845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CE7141" w:rsidRPr="000B02E6" w:rsidTr="00E92B6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9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  <w:hideMark/>
          </w:tcPr>
          <w:p w:rsidR="00CE7141" w:rsidRPr="00490436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 функционирования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06D3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440F0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VPN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точку подключения)</w:t>
            </w:r>
          </w:p>
        </w:tc>
        <w:tc>
          <w:tcPr>
            <w:tcW w:w="1586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141" w:rsidRPr="00490436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9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</w:tcPr>
          <w:p w:rsidR="00CE7141" w:rsidRPr="009C6583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функционала криптозащиты канала передачи данных (за точку подключения)</w:t>
            </w:r>
          </w:p>
        </w:tc>
        <w:tc>
          <w:tcPr>
            <w:tcW w:w="1586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141" w:rsidRPr="00373128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9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</w:tcPr>
          <w:p w:rsidR="00CE7141" w:rsidRPr="009C6583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оператором связи от лица Заказчика (за точку подключения)</w:t>
            </w:r>
          </w:p>
        </w:tc>
        <w:tc>
          <w:tcPr>
            <w:tcW w:w="1586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141" w:rsidRPr="00373128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9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</w:tcPr>
          <w:p w:rsidR="00CE7141" w:rsidRPr="009C6583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Поддержка  функционирования динамического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VPN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подключения (за одного пользователя)</w:t>
            </w:r>
          </w:p>
        </w:tc>
        <w:tc>
          <w:tcPr>
            <w:tcW w:w="1586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141" w:rsidRPr="00373128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9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</w:tcPr>
          <w:p w:rsidR="00CE7141" w:rsidRPr="009C6583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ключевых показателей ВЧС (за точку подключения)</w:t>
            </w:r>
          </w:p>
        </w:tc>
        <w:tc>
          <w:tcPr>
            <w:tcW w:w="1586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141" w:rsidRPr="00373128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93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4" w:space="0" w:color="auto"/>
            </w:tcBorders>
            <w:shd w:val="clear" w:color="000000" w:fill="F2F2F2"/>
          </w:tcPr>
          <w:p w:rsidR="00CE7141" w:rsidRPr="009C6583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функционирования сетевого оборудования ВЧС. (СКЗИ, МСЭ, Маршрутизатор)</w:t>
            </w:r>
          </w:p>
        </w:tc>
        <w:tc>
          <w:tcPr>
            <w:tcW w:w="1586" w:type="dxa"/>
            <w:gridSpan w:val="2"/>
            <w:tcBorders>
              <w:top w:val="single" w:sz="6" w:space="0" w:color="0D0D0D"/>
              <w:left w:val="single" w:sz="4" w:space="0" w:color="auto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CE7141" w:rsidRPr="00373128" w:rsidRDefault="00CE7141" w:rsidP="00E92B62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0,0167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E7141" w:rsidRPr="000B02E6" w:rsidTr="00E92B62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41" w:rsidRPr="00EA2249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41" w:rsidRPr="00E01A02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141" w:rsidRPr="00D44D1B" w:rsidRDefault="00CE7141" w:rsidP="00E92B62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7141" w:rsidRPr="000B02E6" w:rsidTr="00E92B62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CE7141" w:rsidRPr="000B02E6" w:rsidRDefault="00CE7141" w:rsidP="00E92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287" w:rsidRPr="00CE7141" w:rsidRDefault="00FD6287" w:rsidP="00CE7141">
      <w:bookmarkStart w:id="1" w:name="_GoBack"/>
      <w:bookmarkEnd w:id="1"/>
    </w:p>
    <w:sectPr w:rsidR="00FD6287" w:rsidRPr="00CE7141" w:rsidSect="00CE7141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141" w:rsidRDefault="00CE7141" w:rsidP="00CE7141">
      <w:pPr>
        <w:spacing w:after="0" w:line="240" w:lineRule="auto"/>
      </w:pPr>
      <w:r>
        <w:separator/>
      </w:r>
    </w:p>
  </w:endnote>
  <w:endnote w:type="continuationSeparator" w:id="0">
    <w:p w:rsidR="00CE7141" w:rsidRDefault="00CE7141" w:rsidP="00CE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141" w:rsidRDefault="00CE7141" w:rsidP="00CE7141">
      <w:pPr>
        <w:spacing w:after="0" w:line="240" w:lineRule="auto"/>
      </w:pPr>
      <w:r>
        <w:separator/>
      </w:r>
    </w:p>
  </w:footnote>
  <w:footnote w:type="continuationSeparator" w:id="0">
    <w:p w:rsidR="00CE7141" w:rsidRDefault="00CE7141" w:rsidP="00CE7141">
      <w:pPr>
        <w:spacing w:after="0" w:line="240" w:lineRule="auto"/>
      </w:pPr>
      <w:r>
        <w:continuationSeparator/>
      </w:r>
    </w:p>
  </w:footnote>
  <w:footnote w:id="1">
    <w:p w:rsidR="00CE7141" w:rsidRPr="00B31CDE" w:rsidRDefault="00CE7141" w:rsidP="00CE7141">
      <w:pPr>
        <w:pStyle w:val="a6"/>
        <w:rPr>
          <w:rFonts w:ascii="Times New Roman" w:hAnsi="Times New Roman"/>
          <w:lang w:val="ru-RU"/>
        </w:rPr>
      </w:pPr>
      <w:r w:rsidRPr="00BD5EF5">
        <w:rPr>
          <w:rStyle w:val="a5"/>
          <w:rFonts w:ascii="Times New Roman" w:hAnsi="Times New Roman"/>
        </w:rPr>
        <w:footnoteRef/>
      </w:r>
      <w:r w:rsidRPr="00B31CDE">
        <w:rPr>
          <w:rFonts w:ascii="Times New Roman" w:hAnsi="Times New Roman"/>
          <w:lang w:val="ru-RU"/>
        </w:rPr>
        <w:t xml:space="preserve"> </w:t>
      </w:r>
      <w:r w:rsidRPr="00B31CDE">
        <w:rPr>
          <w:rFonts w:ascii="Times New Roman" w:hAnsi="Times New Roman"/>
          <w:sz w:val="18"/>
          <w:szCs w:val="18"/>
          <w:lang w:val="ru-RU"/>
        </w:rPr>
        <w:t>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</w:t>
      </w:r>
      <w:r w:rsidRPr="00B31CDE">
        <w:rPr>
          <w:rFonts w:ascii="Times New Roman" w:hAnsi="Times New Roman"/>
          <w:lang w:val="ru-RU"/>
        </w:rPr>
        <w:t xml:space="preserve"> </w:t>
      </w:r>
    </w:p>
  </w:footnote>
  <w:footnote w:id="2">
    <w:p w:rsidR="00CE7141" w:rsidRPr="00945845" w:rsidRDefault="00CE7141" w:rsidP="00CE7141">
      <w:pPr>
        <w:pStyle w:val="a6"/>
        <w:jc w:val="both"/>
        <w:rPr>
          <w:rFonts w:ascii="Times New Roman" w:hAnsi="Times New Roman"/>
          <w:szCs w:val="16"/>
          <w:lang w:val="ru-RU"/>
        </w:rPr>
      </w:pPr>
      <w:r w:rsidRPr="008A4DB5">
        <w:rPr>
          <w:rStyle w:val="a5"/>
          <w:rFonts w:ascii="Times New Roman" w:hAnsi="Times New Roman"/>
          <w:szCs w:val="16"/>
        </w:rPr>
        <w:footnoteRef/>
      </w:r>
      <w:r w:rsidRPr="00945845">
        <w:rPr>
          <w:rFonts w:ascii="Times New Roman" w:hAnsi="Times New Roman"/>
          <w:sz w:val="22"/>
          <w:szCs w:val="16"/>
          <w:lang w:val="ru-RU"/>
        </w:rPr>
        <w:t xml:space="preserve"> </w:t>
      </w:r>
      <w:r w:rsidRPr="00945845">
        <w:rPr>
          <w:rFonts w:ascii="Times New Roman" w:hAnsi="Times New Roman"/>
          <w:szCs w:val="16"/>
          <w:lang w:val="ru-RU"/>
        </w:rPr>
        <w:t>Уточняется индивидуально для конкретного Заказчика</w:t>
      </w:r>
    </w:p>
  </w:footnote>
  <w:footnote w:id="3">
    <w:p w:rsidR="00CE7141" w:rsidRPr="00945845" w:rsidRDefault="00CE7141" w:rsidP="00CE7141">
      <w:pPr>
        <w:pStyle w:val="a6"/>
        <w:rPr>
          <w:rFonts w:ascii="Times New Roman" w:hAnsi="Times New Roman"/>
          <w:sz w:val="18"/>
          <w:szCs w:val="18"/>
          <w:lang w:val="ru-RU"/>
        </w:rPr>
      </w:pPr>
      <w:r w:rsidRPr="000710E5">
        <w:rPr>
          <w:rStyle w:val="a5"/>
          <w:rFonts w:ascii="Times New Roman" w:hAnsi="Times New Roman"/>
        </w:rPr>
        <w:footnoteRef/>
      </w:r>
      <w:r w:rsidRPr="00945845">
        <w:rPr>
          <w:rFonts w:ascii="Times New Roman" w:hAnsi="Times New Roman"/>
          <w:lang w:val="ru-RU"/>
        </w:rPr>
        <w:t xml:space="preserve"> Заявки сверх установленного лимита принимаются без гарантии соблюдения временных параметров </w:t>
      </w:r>
      <w:r w:rsidRPr="000710E5">
        <w:rPr>
          <w:rFonts w:ascii="Times New Roman" w:hAnsi="Times New Roman"/>
        </w:rPr>
        <w:t>SLA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41"/>
    <w:rsid w:val="00CE7141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30948-D06E-4DBE-BEB2-2BC6D9A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CE71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styleId="a5">
    <w:name w:val="footnote reference"/>
    <w:uiPriority w:val="99"/>
    <w:rsid w:val="00CE7141"/>
    <w:rPr>
      <w:vertAlign w:val="superscript"/>
    </w:rPr>
  </w:style>
  <w:style w:type="paragraph" w:styleId="a6">
    <w:name w:val="footnote text"/>
    <w:basedOn w:val="a"/>
    <w:link w:val="a7"/>
    <w:uiPriority w:val="99"/>
    <w:rsid w:val="00CE714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7">
    <w:name w:val="Текст сноски Знак"/>
    <w:basedOn w:val="a0"/>
    <w:link w:val="a6"/>
    <w:uiPriority w:val="99"/>
    <w:rsid w:val="00CE7141"/>
    <w:rPr>
      <w:rFonts w:ascii="Arial" w:eastAsia="Times New Roman" w:hAnsi="Arial" w:cs="Times New Roman"/>
      <w:sz w:val="20"/>
      <w:szCs w:val="20"/>
      <w:lang w:val="en-US" w:eastAsia="x-none"/>
    </w:rPr>
  </w:style>
  <w:style w:type="paragraph" w:customStyle="1" w:styleId="1">
    <w:name w:val="Абзац списка1"/>
    <w:basedOn w:val="a"/>
    <w:link w:val="ListParagraphChar"/>
    <w:rsid w:val="00CE7141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locked/>
    <w:rsid w:val="00CE714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CE7141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2023-11-07T14:25:00Z</dcterms:created>
  <dcterms:modified xsi:type="dcterms:W3CDTF">2023-11-07T14:25:00Z</dcterms:modified>
</cp:coreProperties>
</file>