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COM.31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2332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33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службы объединенных коммуникаций СБИС МБ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EC">
              <w:rPr>
                <w:rFonts w:ascii="Times New Roman" w:hAnsi="Times New Roman" w:cs="Times New Roman"/>
                <w:sz w:val="24"/>
                <w:szCs w:val="24"/>
              </w:rPr>
              <w:t xml:space="preserve">Услуга предоставляет пользователям домена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</w:t>
            </w:r>
            <w:r w:rsidRPr="002332EC">
              <w:rPr>
                <w:rFonts w:ascii="Times New Roman" w:hAnsi="Times New Roman" w:cs="Times New Roman"/>
                <w:sz w:val="24"/>
                <w:szCs w:val="24"/>
              </w:rPr>
              <w:t xml:space="preserve"> (контур СБИС МБ) возможность обмена короткими сообщениями, организации аудио/видео конференций и совместной работы с документами. Услуга обеспечивает поддержку информационной системы «Служба объединенных коммуникаций СБИС МБ», введенной в постоянную эксплуатацию на основании Приказа Госкорпорации «Росатом» от 19.04.2018 № 1/401-П «О вводе в постоянную эксплуатацию службы объединенных коммуникаций системы базовых информационных сервисов международного бизнеса Госкорпорации «Росатом»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332EC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EC">
              <w:rPr>
                <w:rFonts w:ascii="Times New Roman" w:hAnsi="Times New Roman" w:cs="Times New Roman"/>
                <w:sz w:val="24"/>
                <w:szCs w:val="24"/>
              </w:rPr>
              <w:t>• Прием, обработка, регистрация и маршрутизация поступающих обращений от пользователей;</w:t>
            </w:r>
            <w:r w:rsidRPr="002332E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Первичный анализ листов исполнения. </w:t>
            </w:r>
            <w:r w:rsidRPr="002332EC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ИТ-услуги Исполнитель осуществляет выполнение следующего перечня основных операций и работ:</w:t>
            </w:r>
            <w:r w:rsidRPr="002332E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Включение, отключение, изменение пользователю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SIP</w:t>
            </w:r>
            <w:r w:rsidRPr="002332EC">
              <w:rPr>
                <w:rFonts w:ascii="Times New Roman" w:hAnsi="Times New Roman" w:cs="Times New Roman"/>
                <w:sz w:val="24"/>
                <w:szCs w:val="24"/>
              </w:rPr>
              <w:t>-адреса</w:t>
            </w:r>
            <w:r w:rsidRPr="002332EC">
              <w:rPr>
                <w:rFonts w:ascii="Times New Roman" w:hAnsi="Times New Roman" w:cs="Times New Roman"/>
                <w:sz w:val="24"/>
                <w:szCs w:val="24"/>
              </w:rPr>
              <w:br/>
              <w:t>• Создание, удаление, изменение маршрута звонков</w:t>
            </w:r>
            <w:r w:rsidRPr="002332E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Создание, удаление, изменение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SIP</w:t>
            </w:r>
            <w:r w:rsidRPr="002332EC">
              <w:rPr>
                <w:rFonts w:ascii="Times New Roman" w:hAnsi="Times New Roman" w:cs="Times New Roman"/>
                <w:sz w:val="24"/>
                <w:szCs w:val="24"/>
              </w:rPr>
              <w:t>-транков</w:t>
            </w:r>
            <w:r w:rsidRPr="002332EC">
              <w:rPr>
                <w:rFonts w:ascii="Times New Roman" w:hAnsi="Times New Roman" w:cs="Times New Roman"/>
                <w:sz w:val="24"/>
                <w:szCs w:val="24"/>
              </w:rPr>
              <w:br/>
              <w:t>• Анализ, предоставление данных мониторинга сервиса</w:t>
            </w:r>
            <w:r w:rsidRPr="002332E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Создание, удаление, изменение федераций с другими сервисами </w:t>
            </w:r>
            <w:r w:rsidRPr="002332EC">
              <w:rPr>
                <w:rFonts w:ascii="Times New Roman" w:hAnsi="Times New Roman" w:cs="Times New Roman"/>
                <w:sz w:val="24"/>
                <w:szCs w:val="24"/>
              </w:rPr>
              <w:br/>
              <w:t>• Анализ и диагностика сбоев или неисправностей, связанных с некорректной работой программного обеспечения</w:t>
            </w:r>
            <w:r w:rsidRPr="002332EC">
              <w:rPr>
                <w:rFonts w:ascii="Times New Roman" w:hAnsi="Times New Roman" w:cs="Times New Roman"/>
                <w:sz w:val="24"/>
                <w:szCs w:val="24"/>
              </w:rPr>
              <w:br/>
              <w:t>• Устранение сбоев или неисправностей, связанных с некорректной работой программного обеспечения</w:t>
            </w:r>
            <w:r w:rsidRPr="002332EC">
              <w:rPr>
                <w:rFonts w:ascii="Times New Roman" w:hAnsi="Times New Roman" w:cs="Times New Roman"/>
                <w:sz w:val="24"/>
                <w:szCs w:val="24"/>
              </w:rPr>
              <w:br/>
              <w:t>• Подготовка изменений программного обеспечения</w:t>
            </w:r>
            <w:r w:rsidRPr="002332EC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работ по Изменению конфигурации программного обеспечения</w:t>
            </w:r>
            <w:r w:rsidRPr="002332EC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работ по тестированию изменений конфигурации программного обеспечения</w:t>
            </w:r>
            <w:r w:rsidRPr="002332EC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работ по восстановлению исходного состояния конфигурации программного обеспечения</w:t>
            </w:r>
            <w:r w:rsidRPr="002332EC">
              <w:rPr>
                <w:rFonts w:ascii="Times New Roman" w:hAnsi="Times New Roman" w:cs="Times New Roman"/>
                <w:sz w:val="24"/>
                <w:szCs w:val="24"/>
              </w:rPr>
              <w:br/>
              <w:t>• Определение состава регламентных работ для обслуживания программного обеспечения</w:t>
            </w:r>
            <w:r w:rsidRPr="002332EC">
              <w:rPr>
                <w:rFonts w:ascii="Times New Roman" w:hAnsi="Times New Roman" w:cs="Times New Roman"/>
                <w:sz w:val="24"/>
                <w:szCs w:val="24"/>
              </w:rPr>
              <w:br/>
              <w:t>• Определение временных затрат по выполнению состава регламентных работ по обслуживанию программного обеспечения</w:t>
            </w:r>
            <w:r w:rsidRPr="002332EC">
              <w:rPr>
                <w:rFonts w:ascii="Times New Roman" w:hAnsi="Times New Roman" w:cs="Times New Roman"/>
                <w:sz w:val="24"/>
                <w:szCs w:val="24"/>
              </w:rPr>
              <w:br/>
              <w:t>• Формирование и утверждение плана по обслуживанию программного обеспечения</w:t>
            </w:r>
            <w:r w:rsidRPr="002332EC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установленного списка регламентных работ по программному обеспечению в соответствии с планом:</w:t>
            </w:r>
            <w:r w:rsidRPr="002332EC">
              <w:rPr>
                <w:rFonts w:ascii="Times New Roman" w:hAnsi="Times New Roman" w:cs="Times New Roman"/>
                <w:sz w:val="24"/>
                <w:szCs w:val="24"/>
              </w:rPr>
              <w:br/>
              <w:t>• Просмотр и анализ сообщений журналов</w:t>
            </w:r>
            <w:r w:rsidRPr="002332EC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 программных обновлений</w:t>
            </w:r>
            <w:r w:rsidRPr="002332EC">
              <w:rPr>
                <w:rFonts w:ascii="Times New Roman" w:hAnsi="Times New Roman" w:cs="Times New Roman"/>
                <w:sz w:val="24"/>
                <w:szCs w:val="24"/>
              </w:rPr>
              <w:br/>
              <w:t>• Периодический перезапуск</w:t>
            </w:r>
            <w:r w:rsidRPr="002332EC">
              <w:rPr>
                <w:rFonts w:ascii="Times New Roman" w:hAnsi="Times New Roman" w:cs="Times New Roman"/>
                <w:sz w:val="24"/>
                <w:szCs w:val="24"/>
              </w:rPr>
              <w:br/>
              <w:t>• Функциональная диагностика</w:t>
            </w:r>
            <w:r w:rsidRPr="002332EC">
              <w:rPr>
                <w:rFonts w:ascii="Times New Roman" w:hAnsi="Times New Roman" w:cs="Times New Roman"/>
                <w:sz w:val="24"/>
                <w:szCs w:val="24"/>
              </w:rPr>
              <w:br/>
              <w:t>• Расследование и диагностика массовых сбоев и неисправностей программного обеспечения</w:t>
            </w:r>
            <w:r w:rsidRPr="002332EC">
              <w:rPr>
                <w:rFonts w:ascii="Times New Roman" w:hAnsi="Times New Roman" w:cs="Times New Roman"/>
                <w:sz w:val="24"/>
                <w:szCs w:val="24"/>
              </w:rPr>
              <w:br/>
              <w:t>• Описание не устранённых неисправностей и временных (обходных) решений</w:t>
            </w:r>
            <w:r w:rsidRPr="002332EC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работ по разрешению проблем с программным обеспечением</w:t>
            </w:r>
            <w:r w:rsidRPr="002332EC">
              <w:rPr>
                <w:rFonts w:ascii="Times New Roman" w:hAnsi="Times New Roman" w:cs="Times New Roman"/>
                <w:sz w:val="24"/>
                <w:szCs w:val="24"/>
              </w:rPr>
              <w:br/>
              <w:t>• Планирование управление и мониторинг доступности ресурсов программного обеспечения</w:t>
            </w:r>
            <w:r w:rsidRPr="002332EC">
              <w:rPr>
                <w:rFonts w:ascii="Times New Roman" w:hAnsi="Times New Roman" w:cs="Times New Roman"/>
                <w:sz w:val="24"/>
                <w:szCs w:val="24"/>
              </w:rPr>
              <w:br/>
              <w:t>• Обеспечение выполнения требований и стандартов по защите данных при эксплуатации программного обеспечения</w:t>
            </w:r>
            <w:r w:rsidRPr="002332EC">
              <w:rPr>
                <w:rFonts w:ascii="Times New Roman" w:hAnsi="Times New Roman" w:cs="Times New Roman"/>
                <w:sz w:val="24"/>
                <w:szCs w:val="24"/>
              </w:rPr>
              <w:br/>
              <w:t>• Добавление, удаление разграничение прав доступа к программному обеспечению.</w:t>
            </w:r>
            <w:r w:rsidRPr="002332EC">
              <w:rPr>
                <w:rFonts w:ascii="Times New Roman" w:hAnsi="Times New Roman" w:cs="Times New Roman"/>
                <w:sz w:val="24"/>
                <w:szCs w:val="24"/>
              </w:rPr>
              <w:br/>
              <w:t>• Исполнение политик и стандартов информационной безопасности при выполнении работ по услуге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332EC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332EC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2332E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332EC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2EC">
              <w:rPr>
                <w:rFonts w:ascii="Times New Roman" w:hAnsi="Times New Roman" w:cs="Times New Roman"/>
                <w:bCs/>
                <w:sz w:val="24"/>
                <w:szCs w:val="24"/>
              </w:rPr>
              <w:t>Общие ограничения и требования:</w:t>
            </w:r>
            <w:r w:rsidRPr="002332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Пользователь должен иметь базовый уровень владения ПК и мобильными устройствами.</w:t>
            </w:r>
            <w:r w:rsidRPr="002332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Пользователь должен иметь базовые навыки работы с мессенджерами.</w:t>
            </w:r>
            <w:r w:rsidRPr="002332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332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Специальные требования:</w:t>
            </w:r>
            <w:r w:rsidRPr="002332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 АРМ должны быть установлены операционная система, программное обеспечение и сертификаты в соответствии с документом «Технические условия подключения к службе объединенных коммуникаций СБИС МБ».</w:t>
            </w:r>
            <w:r w:rsidRPr="002332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 АРМ должно быть обеспечено сетевое взаимодействие и разрешение имен в соответствии с документом «Технические условия подключения к службе объединенных коммуникаций СБИС МБ».</w:t>
            </w:r>
            <w:r w:rsidRPr="002332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Дополнительное оснащение АРМ:  </w:t>
            </w:r>
            <w:r w:rsidRPr="002332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Гарнитура со встроенным микрофоном или наушники/колонки с отдельным микрофоном (опционально, для совершения аудио-звонков, участия в конференциях)  </w:t>
            </w:r>
            <w:r w:rsidRPr="002332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Веб-камера (опционально, для совершения видео-звонков)</w:t>
            </w:r>
            <w:r w:rsidRPr="002332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332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Специальные ограничения:</w:t>
            </w:r>
            <w:r w:rsidRPr="002332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Доступность сервиса не гарантируется при подключении:</w:t>
            </w:r>
            <w:r w:rsidRPr="002332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через Интернет и другие неконтролируемые Исполнителем сети передачи данных. </w:t>
            </w:r>
            <w:r w:rsidRPr="002332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на АРМ, для которых применяются механизмы инспектирования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SSL</w:t>
            </w:r>
            <w:r w:rsidRPr="002332EC">
              <w:rPr>
                <w:rFonts w:ascii="Times New Roman" w:hAnsi="Times New Roman" w:cs="Times New Roman"/>
                <w:bCs/>
                <w:sz w:val="24"/>
                <w:szCs w:val="24"/>
              </w:rPr>
              <w:t>-трафика с подменой сертификата.</w:t>
            </w:r>
            <w:r w:rsidRPr="002332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Функционал интеграции с почтой не поддерживается.</w:t>
            </w:r>
            <w:r w:rsidRPr="002332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состав услуги не входит установка и настройка клиентской части программного обеспечения, а также другие работы, требующие доступа к рабочему месту или мобильному устройству пользователя.</w:t>
            </w:r>
            <w:r w:rsidRPr="002332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Ключи для установки/активации клиентского программного обеспечения и клиентские лицензии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CAL</w:t>
            </w:r>
            <w:r w:rsidRPr="00233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Client</w:t>
            </w:r>
            <w:r w:rsidRPr="00233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Access</w:t>
            </w:r>
            <w:r w:rsidRPr="00233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License</w:t>
            </w:r>
            <w:r w:rsidRPr="002332EC">
              <w:rPr>
                <w:rFonts w:ascii="Times New Roman" w:hAnsi="Times New Roman" w:cs="Times New Roman"/>
                <w:bCs/>
                <w:sz w:val="24"/>
                <w:szCs w:val="24"/>
              </w:rPr>
              <w:t>) приобретаются Заказчиком самостоятельно.</w:t>
            </w:r>
            <w:r w:rsidRPr="002332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Технологические ограничения (лимиты) приведены в документе «Технологические ограничения службы объединенных коммуникаций в составе базовых информационных сервисов международного бизнеса Госкорпорации «Росатом».</w:t>
            </w:r>
            <w:r w:rsidRPr="002332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Услуга оказывается в соответствии с требованиями по информационной безопасности предусмотренными нормативными документами ФСТЭК России, ФСБ России и Госкорпорации «Росатом».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332EC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2EC">
              <w:rPr>
                <w:rFonts w:ascii="Times New Roman" w:hAnsi="Times New Roman" w:cs="Times New Roman"/>
                <w:bCs/>
                <w:sz w:val="24"/>
                <w:szCs w:val="24"/>
              </w:rPr>
              <w:t>«Толстый клиент» на АРМ пользователя из Интернет (СКЗИ на АРМ не требуется)</w:t>
            </w:r>
            <w:r w:rsidRPr="002332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Клиент на мобильном устройстве из Интернет (СКЗИ на устройстве не требуется)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332EC"/>
    <w:rsid w:val="00272600"/>
    <w:rsid w:val="002E6DC3"/>
    <w:rsid w:val="004C74CD"/>
    <w:rsid w:val="004F0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2024-11-18T13:42:00Z</dcterms:created>
  <dcterms:modified xsi:type="dcterms:W3CDTF">2024-11-18T13:42:00Z</dcterms:modified>
</cp:coreProperties>
</file>