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21C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ресурсов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DDoS</w:t>
            </w:r>
            <w:r w:rsidRPr="0002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атак и межсетевой экран уровня веб-приложений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защиту от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DDoS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 xml:space="preserve"> атак и межсетевой экран уровня приложений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WAF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>) для веб-ресурсов Заказчика, размещенных в сети Интернет, путем перенаправления пользовательского трафика через системы защиты поставщика услуг.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21C4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пользователей;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Функциональная поддержка: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1.Подключение ресурса заказчика к защите.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2.Взаимодействие с поставщиком услуг по вопросам, связанным с защитой ресурсов в рамках услуги.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3.Проверка показателей нагрузки, создаваемой ресурсом.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Техническая поддержка: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1.Выявление, обработка и устранение инцидентов работоспособности применяемых систем защиты; 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2.Взаимодействие с поставщиком услуг для адаптации политик защиты при внесении изменений в защищаемом ресурсе;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3.Проведение профилактического анализа состояния применяемой системы защиты и конфигураций.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4.Консультационная поддержка пользователей в части работы систем защиты от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DDoS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 xml:space="preserve"> атак и межсетевого экрана уровня приложений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WAF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Регламентные работы: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1.Мониторинг доступности ресурсов на защите.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2.Формирование стандартизированных отчетов средствами ИС о работе системы защиты.</w:t>
            </w:r>
            <w:r w:rsidRPr="00021C4B">
              <w:rPr>
                <w:rFonts w:ascii="Times New Roman" w:hAnsi="Times New Roman" w:cs="Times New Roman"/>
                <w:sz w:val="24"/>
                <w:szCs w:val="24"/>
              </w:rPr>
              <w:br/>
              <w:t>3.Мониторинг актуальности сроков сертификатов, лицензий, реагирование, информирование и консультирование заказчика по обновлению.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21C4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1C4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21C4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21C4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должен предоставить аттестат соответствия (оценку соответствия) защищаемого ресурса требованиям ИБ.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Совместимость и полная функциональность защищаемого ресурса и/или решения, не могут быть гарантированы до проведения тестирования, перед началом оказания услуги, включающего перенаправление продуктивного трафика на системы защиты.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Перенаправление продуктивного трафика на системы защиты осуществляется путем изменения публичных ресурсных записей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DNS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Услуга не подразумевает какое-либо изменение, модификацию, модернизацию защищаемого ресурса и/или решения. Услуга подразумевает только постановку ресурса на защиту путем перенаправления трафика на системы защиты.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Постановка веб-ресурса на защиту не может гарантировать полную защиту ресурса от атак нулевого дня и прочих атак, связанных с эксплуатацией ранее не известных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21C4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Перенаправление продуктивного трафика на системы защиты осуществляется путем изменения публичных ресурсных записей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DNS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.Исполнитель проводит проверку доступности внешнего ресурса Заказчика через предоставленный заказчиком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url</w:t>
            </w:r>
            <w:r w:rsidRPr="00021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 из открытой сети Интернет.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21C4B"/>
    <w:rsid w:val="00113896"/>
    <w:rsid w:val="001972CA"/>
    <w:rsid w:val="00216DD4"/>
    <w:rsid w:val="00272600"/>
    <w:rsid w:val="002E6DC3"/>
    <w:rsid w:val="00491A0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