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3B31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3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хранения данных для Департамента коммуникаций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175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стабильное функционирование «Системы хранения данных для Департамента коммуникаций Госкорпорации «Росатом» в объеме реализованной функциональности в установленной период доступности, а также своевременную поддержку пользователей системы хранения данных для Департамента коммуникаций Госкорпорации "Росатом"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B317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175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 системы хранения данных для Департамента коммуникаций Госкорпорации "Росатом";</w:t>
            </w:r>
            <w:r w:rsidRPr="003B317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 хранения данных для Департамента коммуникаций Госкорпорации "Росатом";</w:t>
            </w:r>
            <w:r w:rsidRPr="003B31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3B317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 хранения данных для Департамента коммуникаций Госкорпорации "Росатом" в объеме реализованной функциональности;</w:t>
            </w:r>
            <w:r w:rsidRPr="003B31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Предоставление прав доступа, присвоение соответствующих ролей в системе хранения данных для Департамента коммуникаций Госкорпорации "Росатом", ведение матрицы ролей и полномочий, консультации пользователей по ролям; </w:t>
            </w:r>
            <w:r w:rsidRPr="003B31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часто задаваемым вопросам и публикация их для общего доступа; </w:t>
            </w:r>
            <w:r w:rsidRPr="003B31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3B31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обращений; </w:t>
            </w:r>
            <w:r w:rsidRPr="003B31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полномочий в системе хранения данных для Департамента коммуникаций Госкорпорации "Росатом" (далее - СХД ДК) в рамках разработанной концепции ролей и полномочий – предоставление, продление, прекращение прав доступа пользователей; </w:t>
            </w:r>
            <w:r w:rsidRPr="003B31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обновлений программного обеспечения СХД ДК в объеме реализованных функциональных направлений и бизнес-функций; </w:t>
            </w:r>
            <w:r w:rsidRPr="003B31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обновлений серверного программного обеспечения, требуемого для бесперебойного функционирования СХД ДК в соответствии со спецификацией; </w:t>
            </w:r>
            <w:r w:rsidRPr="003B31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и восстановления, в случае необходимости, баз данных; </w:t>
            </w:r>
            <w:r w:rsidRPr="003B3175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СХД ДК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B317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317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3B31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B3175">
              <w:rPr>
                <w:rFonts w:ascii="Times New Roman" w:hAnsi="Times New Roman" w:cs="Times New Roman"/>
                <w:bCs/>
                <w:sz w:val="24"/>
                <w:szCs w:val="24"/>
              </w:rPr>
              <w:t>1.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3B317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3B317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Для подключения к системе используется браузер согласно ЕОМУ по унификации продукции в области информационных технологий, автоматизации и связи.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B317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Заказчик: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3B3175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3B317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Исполнитель: </w:t>
            </w:r>
            <w:r w:rsidRPr="003B317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3B3175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3B317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администрирование 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Идентификация пользователей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B3175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3B3175">
              <w:rPr>
                <w:rFonts w:ascii="Times New Roman" w:hAnsi="Times New Roman" w:cs="Times New Roman"/>
                <w:sz w:val="24"/>
              </w:rPr>
              <w:t>:\Ресурсы подразделений\Дирекция по управлению программами ЯЭК\Управление прикладных систем\Отдел портальных и интернет-систем\Проекты\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725F0"/>
    <w:rsid w:val="00113896"/>
    <w:rsid w:val="001972CA"/>
    <w:rsid w:val="00216DD4"/>
    <w:rsid w:val="00272600"/>
    <w:rsid w:val="002E6DC3"/>
    <w:rsid w:val="003B3175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B12BC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