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обновлений ИТ-системы, выпускаемых соответствующим банком;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Развертывание 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08:00 до 17:00; Пт с 08:00 до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Установка и обслуживание средств криптозащиты информации (СКЗИ) не входит в состав данной услуги и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- проектную документацию по приложению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подсистеме управления на площадке при удаленном подключении или непосредственный доступ к рабочему месту, есля для оказания услуги необходим выход к пользователю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для доступа к системе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наличие ключа электронной цифровой подписи (ЭЦП)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«Техническое решение» на систему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«Паспорт информационной системы»/«Паспорт на компоненты ИС»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прав на использование системы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приложения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по информационной безопасности (ИБ)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Интернет (требуется СКЗИ на АРМ)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(требуется СКЗИ на АРМ)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C111C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