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WST.13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900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Расширенная поддержка подсистемы печати, копирования и сканирования документов на оборудовании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59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бесперебойной печати, копирования, сканирования документов и графических материалов различного формата с помощью сетевых принтеров и многофункциональных устройств, предоставляемых Заказчиком.В рамках предоставления услуги Исполнитель осуществляет установку и настройку оборудования Заказчика, устранение сбоев в работе и ремонт оборудования, консультации пользователей, организует систему мониторинга печатающих устройств, администрирование и устранение сбоев в работе системы управления процессом печати, копирования и сканирования, предоставляет и выполняет замену расходных и ресурсных материалов.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059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пользователей; 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нижеперечисленных мероприятий с использованием оборудования Заказчика: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печатающего оборудования на территории Заказчика, интеграция в существующую ИТ-инфраструктуру Заказчика;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и замена расходных материалов (кроме бумаги, скрепок), ресурсных материалов на оборудовании;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замятий бумаги в оборудовании, если такое замятие не может быть устранено пользователем по инструкции на МФУ;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устранению неисправностей в работе оборудования;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ремонт оборудования на месте эксплуатации или во внешнем сервисном центре;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организация гарантийного ремонта оборудования в сервисных центрах производителя;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удаленной консультационной, технической помощи пользователям при работе с оборудованием и программным обеспечением;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монтаж/демонтаж, перемещение оборудования при поставке или вывозе оборудования, в том числе в целях ремонта, перемещение оборудования в рамках одного этажа;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перемещение оборудования в периметре одного этажа в связи с изменением целевого места размещения по запросу Заказчика;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мониторинг, контроль состояния оборудования;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в работе системы управления процессом печати, копирования и сканирования;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администрирование системы карточного доступа на совместимом оборудовании; 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администрирование функции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t>» для оборудования, совместимого с системой управления процессом печати – вывод задания на любом устройстве после авторизации пользователей при помощи карт доступа на предприятии;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администрирование инструментов политики печати: квотирование печати, ограничение цветной печати, ограничение односторонней печати, в разрезе пользователей, отделов, устройств;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внедрение системы мониторинга процессов печати;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выявление оборудования с чрезвычайно высоким и низким коэффициентом использования, рекомендации по изменению состава парка оборудования с целью его оптимального использования;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составление отчетов и предложений по оптимизации и снижению стоимости печати (по запросу Заказчика, но не чаще 1 раза в месяц);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подключение пользователя к сетевому сервису печати/сканирования при наличии развёрнутых серверов печати на стороне заказчика;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и настройка оборудования после выполненного ремонта;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подменного фонда оборудования при длительном ремонте оборудования Заказчика.</w:t>
            </w:r>
            <w:r w:rsidRPr="003900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  (лазерный, светодиодный);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 (лазерный, светодиодный).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9005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0059">
              <w:rPr>
                <w:rFonts w:ascii="Times New Roman" w:hAnsi="Times New Roman" w:cs="Times New Roman"/>
                <w:sz w:val="24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0059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3900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в день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5% от общего количества единиц печатающего оборудования. 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Восстановление вышедшего из строя устройства либо возникших сбоев в работе системы управления процессом печати (мониторинг, авторизация пользователей, функция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follow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>», определение политик печати) (далее – СУП) выполняются Исполнителем в течение следующего рабочего дня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NBD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Обслуживаемое печатающее оборудование предоставляется Заказчиком. Оборудование на обслуживание принимается в исправном состоянии согласно заявленным характеристикам производителя с оформлением Акта приема-передачи. Транспортировку оборудования от склада к месту эксплуатации и обратно осуществляет Заказчик по запросу Исполнителя.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должен обеспечить наличие подменного Оборудования не позднее одного дня, следующего за днем возникновения сбоя в работе данного Оборудования Заказчика.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средств печати, копирования и сканирования графических материалов который должен содержать: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Планы размещения эксплуатируемого оборудования;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Производитель; 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Модель;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Дата выпуска;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Значение счетчиков напечатанных черно-белых и цветных (при наличии) страниц;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адрес/доменное имя (в случае сетевых устройств);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Контактное лицо от Заказчика, ответственное за оборудование.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Серверные мощности (виртуальный сервер) для установки системы мониторинга устройств печати (далее – СМ); Права доступа для настройки, установки и администрирования ПО СМ;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Сетевую инфраструктуру (активное оборудование и структурированная кабельная сеть) для подключения оборудования согласно целевым планам размещения оборудования;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Защищенный удаленный доступ к серверной части СМ для оперативного выполнения работ по настройке и устранению сбоев в работе системы;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Помещение для хранения расходных материалов и ЗИП, оборудования подменного фонда;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оборудованию для оказания услуги выделенным работникам Исполнителя с предоставлением необходимых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proximity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>-карт для прохождения системы контроля доступа в здания и помещения Заказчика, где расположены переданное на обслуживание оборудование; внесением данных о выделенных работниках Исполнителя в пропускные листы для охраны Заказчика; обеспечением иных способов доступа к оборудованию, регламентированных на объектах обслуживания Заказчика.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определения объемов выполненных Заказчиком отпечатков, копий и скан-копий на оборудовании всех типов в отчетном месяце Исполнитель использует данные, полученные посредством СМ. Данные содержат фактическое количество односторонних отпечатков, копий и скан-копий по каждому типу печатающего оборудования. 1 (один) отпечаток, копия или скан-копия формата А3 равен 2 (двум) отпечаткам, копиям или скан-копиям формата А4. 1 (один) двусторонний отпечаток, копия или скан-копия равен 2 (двум) односторонним отпечаткам, копиям или скан-копиям.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 предоставление бумаги, скрепок, сетевых патч-кордов, электрических удлинителей (разветвители розеток, пилоты) ответственность несёт Заказчик. Ремонт оборудования, вышедшего из строя по вине Заказчика, выполняется за счет Заказчика.</w:t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Другие ограничения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9005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059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59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90059"/>
    <w:rsid w:val="004C74CD"/>
    <w:rsid w:val="0059113D"/>
    <w:rsid w:val="005E5833"/>
    <w:rsid w:val="005F66DC"/>
    <w:rsid w:val="006D7F1C"/>
    <w:rsid w:val="0072752F"/>
    <w:rsid w:val="00780B2F"/>
    <w:rsid w:val="009001DE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