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221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портала трансграничной передачи АО "ТВЭЛ"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портала трансграничной передачи АО "ТВЭЛ"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221C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 пользователей по работе в Системе в объеме реализованных бизнес-процессов;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возникающих ошибок и проблем в рамках поступающих обращений;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Консультации пользователей по авторизации на портале. Ведение матрицы ролей и полномочий, консультации пользователей по ролям;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Обработка поступающий предложений, участие в процессе формирования запросов на изменение и плана устранения замечаний, ведение мероприятий с 3 линией поддержки;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Актуализация приказов;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статей знаний, памяток по системе;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 качества выполняемых обращений, мониторинг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, подготовка отчетности для заказчика;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Консультация второй линии, решение сложных обращений, устранение ошибок;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безопасности, экспертиза влияния обновлений на исходные коды и программные наработки;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консультации пользователям по обращениям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Backend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Исправление несложных ошибок, которые не требуют серьезной настройки;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Первичный анализ предложений перед передачей на 3 линию поддержки (анализ инструкции);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Анализ обращения пользователя, анализ результатов тестирования второй линии;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Исправление ошибки. (Поддержка функциональности в рамках 3 линии);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 активностей пользователей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-подготовка отчетов по активности(посещаемости) ресурсов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Средствами платформы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 актуальности сроков сертификатов, лицензий, поддержка сервиса (мониторинга сроков), реагирование, информирование и консультирование заказчика по обновлению, участие в закупочной процедуре)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Обновление платформы, контроль, проверка;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Дополнительное резервное копирование средствами платформы (контроль контентной области);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средств защиты информации на уровне прикладного ПО;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неизменности конфигурации и состава технических средств и программного обеспечения;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Проверка и согласование листа исполнения на доступ в систему;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Аудит системы на наличие неактивных у/з;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Аудит системы на наличие корректные ролевых групп;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Аудит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221C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221C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221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221C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7221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7221C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221C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722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использованием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VPN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информационного обмена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контрагентами с использованием сети Интернет;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Учет (журналирование) доступа к информации (файлам);</w:t>
            </w:r>
            <w:r w:rsidRPr="007221C6">
              <w:rPr>
                <w:rFonts w:ascii="Times New Roman" w:hAnsi="Times New Roman" w:cs="Times New Roman"/>
                <w:sz w:val="24"/>
                <w:szCs w:val="24"/>
              </w:rPr>
              <w:br/>
              <w:t>Авторизации пользователей при доступе к информации (файлам).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16C1"/>
    <w:rsid w:val="006D7F1C"/>
    <w:rsid w:val="007221C6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79E4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