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391F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91F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информационной системы "Автоматизированная система управления энергоэффективностью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(АСУЭ)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DC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автоматизированной системы управления энергоэффективностью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91FD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DC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ролям;- Подготовка и тестирование обновлений ИТ-системы;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Актуализация пользовательской документации. 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интеграции с корпоративной эл. почтой. 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прав доступа, присвоение соответствующих ролей в системе ведения учетных записей пользователей. 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391FDC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91FD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1FD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91F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91FD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- перечень групп бизнес-процессов/сценариев, реализованных в информационной системе указан в разделе "Группа корпоративных бизнес-процессов/сценариев, поддерживаемых в рамках услуги".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91FD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ссылка на ИТ-ресурс из КСПД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asue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/).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Прямая ссылка на ИТ-ресурс из интернет (требуется СКЗИ на АРМ)(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asue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/). 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Вне КСПД требуется защищенное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-соединение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VipNet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)(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asue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391FDC">
              <w:rPr>
                <w:rFonts w:ascii="Times New Roman" w:hAnsi="Times New Roman" w:cs="Times New Roman"/>
                <w:bCs/>
                <w:sz w:val="24"/>
                <w:szCs w:val="24"/>
              </w:rPr>
              <w:t>/).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1FDC">
              <w:rPr>
                <w:rFonts w:ascii="Times New Roman" w:hAnsi="Times New Roman" w:cs="Times New Roman"/>
                <w:sz w:val="24"/>
              </w:rPr>
              <w:t>1. ИС "АСУЭ" - раздел "Информация", вкладка "Информационные материалы".</w:t>
            </w:r>
            <w:r w:rsidRPr="00391FDC">
              <w:rPr>
                <w:rFonts w:ascii="Times New Roman" w:hAnsi="Times New Roman" w:cs="Times New Roman"/>
                <w:sz w:val="24"/>
              </w:rPr>
              <w:br/>
              <w:t xml:space="preserve">2. Портал Госкорпорации "Росатом" (папка "АСУЭ"):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391FDC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391FDC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391FDC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391FDC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Pages</w:t>
            </w:r>
            <w:r w:rsidRPr="00391FDC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instructions</w:t>
            </w:r>
            <w:r w:rsidRPr="00391FDC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91FD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95E11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