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LBA.44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 1C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на платформе 1С: Предприятие (далее локальных информационных систем 1С) в объеме реализованных функциональных направлений и бизнес-функции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локальной информационной системе 1С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в рамках сопровождения текущих настроек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действий, связанных с обеспечением непрерывности предоставления услуги и восстановлением исходного состояния информационной системы в случае отказов и поломок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локальной информационной системы 1С;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локальной информационной системы 1С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локальной информационной системы 1С в объеме реализованных функциональных направлений и бизнес-функций по вопросам технического сопровождения.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 локальной информационной системы 1С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решений и выполнение услуг в рамках управления изменениями настроек локальной информационной системы 1С.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с 08-00 MSK до 17-00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Заказчиком, на основании утвержденных планов, графиков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 на платформе 1С:Предприятие,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Толстый/тонкий клиент на АРМ пользователя.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401D5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