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900"/>
        <w:gridCol w:w="1937"/>
        <w:gridCol w:w="216"/>
        <w:gridCol w:w="2864"/>
      </w:tblGrid>
      <w:tr w:rsidR="00F60002" w:rsidRPr="00C04D2B" w:rsidTr="001668DD">
        <w:trPr>
          <w:trHeight w:val="983"/>
        </w:trPr>
        <w:tc>
          <w:tcPr>
            <w:tcW w:w="0" w:type="auto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CBA.135</w:t>
            </w:r>
          </w:p>
        </w:tc>
        <w:tc>
          <w:tcPr>
            <w:tcW w:w="0" w:type="auto"/>
            <w:gridSpan w:val="2"/>
          </w:tcPr>
          <w:p w:rsidR="00FA6245" w:rsidRPr="00C04D2B" w:rsidRDefault="004C74CD" w:rsidP="001668DD">
            <w:pPr>
              <w:jc w:val="center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доступа пользователям организаций Корпорации к сервису централизованного управления доступом пользователей (АРИДА)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Централизованного Управления Доступом Пользователей «АРИДА» (далее – СЦУДП)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1668DD">
        <w:tc>
          <w:tcPr>
            <w:tcW w:w="0" w:type="auto"/>
            <w:gridSpan w:val="4"/>
          </w:tcPr>
          <w:p w:rsidR="00FA6245" w:rsidRPr="001668D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8DD">
              <w:rPr>
                <w:rFonts w:ascii="Times New Roman" w:hAnsi="Times New Roman" w:cs="Times New Roman"/>
                <w:sz w:val="24"/>
                <w:szCs w:val="24"/>
              </w:rPr>
              <w:t xml:space="preserve">Оказываемый функционал для каждого Заказчика определяется в Приложении №1 договора на предоставление услуги. 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Базовый функционал: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Приём, обработка, регистрация и маршрутизация поступающих обращений пользователей.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создания/блокирования/изменения (при изменении персональных данных работника) УЗ на основании кадровых событий, включая корректность присвоения пользователям категорий в соответствии с ЕОМУ №1517. 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исполнения заявок в СЦУДП на доступ пользователей к базовым ИТ-ресурсам и предоставление базовых доступов.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заявок на пересмотр прав пользователей при переводе работника между подразделениями одной организации.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исполнения заявок на организацию рабочего места работника.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атрибутов карточек пользователей (по запросу).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информационных сообщений</w:t>
            </w:r>
            <w:bookmarkStart w:id="0" w:name="_GoBack"/>
            <w:bookmarkEnd w:id="0"/>
            <w:r w:rsidRPr="001668DD">
              <w:rPr>
                <w:rFonts w:ascii="Times New Roman" w:hAnsi="Times New Roman" w:cs="Times New Roman"/>
                <w:sz w:val="24"/>
                <w:szCs w:val="24"/>
              </w:rPr>
              <w:t xml:space="preserve"> по событиям СЦУДП, связанным с созданием/изменением УЗ, срокам предоставления полномочий, групповые рассылки по спискам новых работников.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в СЦУДП организационно-штатной структуры, для предприятий кадровый источник которых не подключен к СЦУДП (по запросу).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Блокирование учетных записей увольняемых работников для организаций, кадровый источник которых не подключен к СЦУДП (по запросу от организаций) 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в СЦУДП бизнес-ролей ИТ-ресурсов, назначаемых пользователю автоматически при трудоустройстве/переводе пользователя на новую должность/подразделение (по запросу).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и администрирование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процессов с системами-источниками данных для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Реагирование на системные уведомления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или восстановление работоспособности СЦУДП в случае возникновения нештатных ситуаций.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отчетов из СЦУДП (по запросу).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системных журналов и журналов аудита.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Установка обновлений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корректности правил разграничения доступов субъектов к объектам.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Аудит и анализ событий информационной безопасности в СЦУДП (журналы регистрации событий безопасности, отчеты ИС СКЗ), выявление и функциональная эскалация инцидентов информационной безопасности с целью их дальнейшей обработки.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наложенных средств защиты информации (за исключением средств защиты информации, встроенных в системное и (или) прикладное ПО), входящих в состав подсистемы защиты информации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целостности программных средств защиты информации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Периодический аудит сообщений информационной безопасности.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соответствия полномочий пользователей в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Разработка и настройка политик ИБ в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политик ИБ в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 для систем - источников данных.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СЦУДП под новые требования законодательства РФ и ЛНА ГК «</w:t>
            </w:r>
            <w:proofErr w:type="spellStart"/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» и организаций ГК «</w:t>
            </w:r>
            <w:proofErr w:type="spellStart"/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», в случае если данные работы не влекут за собой изменение логики реализованного бизнес-процесса.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Расширенный функционал (дополнительно к базовому):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входу в систему.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работе в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ролям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в СЦУДП бизнес-ролей ИТ-ресурсов (не являющимися базовыми).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в СЦУДП перечня уполномоченных лиц, выполняющих функцию согласования заявок на доступ к ИТ-ресурсам, не являющихся базовыми (по запросу).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исполнения заявок в СЦУДП на доступ пользователей к ИТ-ресурсам (не являющимися базовыми).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рассылок о событиях СЦУДП.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инструкций и видео роликов для пользователей, размещение в СЦУДП и на портале ДИТ ГК.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Публикация в СЦУДП ЛНА по доступу для ознакомления пользователей.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в СЦУДП бизнес-ролей ИТ-ресурсов.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в СЦУДП карточек конфликтов бизнес-ролей ИТ-ресурсов.</w:t>
            </w:r>
            <w:r w:rsidRPr="001668D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доступа и проверка полномочий пользователей (согласование заявок на доступ в СЦУДП).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668D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1668DD">
        <w:tc>
          <w:tcPr>
            <w:tcW w:w="0" w:type="auto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0" w:type="auto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0" w:type="auto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1668DD"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1668DD">
        <w:tc>
          <w:tcPr>
            <w:tcW w:w="0" w:type="auto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0" w:type="auto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0" w:type="auto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1668DD"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0" w:type="auto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668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1668DD">
        <w:trPr>
          <w:trHeight w:val="1115"/>
        </w:trPr>
        <w:tc>
          <w:tcPr>
            <w:tcW w:w="0" w:type="auto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0" w:type="auto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1668DD">
        <w:tc>
          <w:tcPr>
            <w:tcW w:w="0" w:type="auto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0" w:type="auto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1668DD">
        <w:tc>
          <w:tcPr>
            <w:tcW w:w="0" w:type="auto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0" w:type="auto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1668DD">
        <w:tc>
          <w:tcPr>
            <w:tcW w:w="0" w:type="auto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0" w:type="auto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4.4</w:t>
            </w:r>
          </w:p>
        </w:tc>
      </w:tr>
      <w:tr w:rsidR="00F60002" w:rsidRPr="00C04D2B" w:rsidTr="001668DD">
        <w:tc>
          <w:tcPr>
            <w:tcW w:w="0" w:type="auto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0" w:type="auto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8.4</w:t>
            </w:r>
          </w:p>
        </w:tc>
      </w:tr>
      <w:tr w:rsidR="00F60002" w:rsidRPr="00C04D2B" w:rsidTr="001668DD">
        <w:tc>
          <w:tcPr>
            <w:tcW w:w="0" w:type="auto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proofErr w:type="spellStart"/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катастрофоустойчивости</w:t>
            </w:r>
            <w:proofErr w:type="spellEnd"/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ИТ-ресурса</w:t>
            </w:r>
          </w:p>
        </w:tc>
        <w:tc>
          <w:tcPr>
            <w:tcW w:w="0" w:type="auto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1668DD">
        <w:tc>
          <w:tcPr>
            <w:tcW w:w="0" w:type="auto"/>
            <w:gridSpan w:val="4"/>
          </w:tcPr>
          <w:p w:rsidR="00FA6245" w:rsidRPr="001668D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1.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Управление правами пользователей в ИТ-ресурсах осуществляется в соответствии с Приказом Госкорпорации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 от 31.12.2019 № 1/1517-П «Об утверждении Единых отраслевых методических указаний по предоставлению пользователям доступа к централизованным ИТ-ресурсам Госкорпорации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 и организаций Госкорпорации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»»;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Услуга оказывается в объеме ролей ИТ-ресурсов, подключенных к СЦУДП. Перечень ИТ-ресурсов, подключенных к СЦУДП приведен в пунктах "Интеграция с корпоративными ИТ-системами", "Интеграция с внешними ИТ-системами";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рамках данной услуги перечень базовых ИТ-ресурсов определяется согласно Приказу Госкорпорации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 от 31.12.2019 № 1/1517-П «Об утверждении Единых отраслевых методических указаний по предоставлению пользователям доступа к централизованным ИТ-ресурсам».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Для организаций, использующих данную услугу только по базовому функционалу доступ пользователей к СЦУДП не предоставляется. 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Данный сервис позволяет использовать СЦУДП пользователям, работающим в КСПД, КУРС с рабочих мест, аттестованных в соответствии с требованиями Госкорпорации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Доступ в СЦУДП для использования его функционала предоставляется пользователям категории «А», «Б» под учетной записью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GK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Для пользователей категории «В» за организацию доступа к ИТ-ресурсам, подключенным к СЦУДП, отвечает куратор пользователя категории «А»; 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Для обеспечения бесперебойности процесса запроса и согласования заявок на доступ в СЦУДП от предприятий, использующих СЦУДП для запроса доступа, должна своевременно (в срок, указанный в Приложении к Приказу о начале использования СЦУДП в организации) предоставляться информация об изменении состава (ФИО) согласующих доступ лиц (Лица от предприятия, принимающие участие в процессах согласования заявок);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В рамках данной услуги адаптация СЦУДП под новые требования законодательства РФ и ЛНА ГК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 и организаций ГК «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Росатом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» осуществляется при условии, что мероприятия по адаптации не влекут существенных изменений текущих бизнес-процессов и адаптируемый бизнес-процесс не является интеграционным.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 Для получения уведомлений от СЦУДП (о статусе выполнения заявок, о необходимости согласования заявок и т.д.) пользователи СЦУДП должны иметь действующий корпоративный почтовый ящик.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12. Объемный показатель по услуге для организации Заказчика включает сотрудников организации, имеющих доступ к ИТ-ресурсам, управляемым через СЦУДП (Перечень ИТ-ресурсов, подключенных к СЦУДП приведен в 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пунктах "Интеграция с корпоративными ИТ-системами", "Интеграция с внешними ИТ-системами"):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работников организации Заказчика (категория «А» и «В»);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прикрепленных работников к организации Заказчика (категория «Б» и «В»);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программных роботов (одна учетная запись робота приравнивается к одной учетной записи работника).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Перечень персональных данных, обрабатываемых в рамках данной услуги: 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Фамилия, Имя, Отчество; адрес электронной почты; логин (учетная запись); номер телефона; СНИЛС; ИНН; данные документа, удостоверяющего личность, в том числе: серия и номер, подразделение выдавшего документ, дата выдач и т.д.; дата и место рождения; пол; период отпусков; адрес места жительства и адрес регистрации по паспорту; информация о должности; наименование работодателя; сведения о кадровых мероприятиях, в 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. дата трудоустройства и дата увольнения; табельный номер; рабочее место; гражданство.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1668DD">
        <w:tc>
          <w:tcPr>
            <w:tcW w:w="0" w:type="auto"/>
            <w:gridSpan w:val="4"/>
          </w:tcPr>
          <w:p w:rsidR="00FA6245" w:rsidRPr="001668D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 (ярлык на рабочем столе).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рабочем столе КУРС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 через ПУИС (подсистема управления </w:t>
            </w:r>
            <w:proofErr w:type="spellStart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>инфрастуктурными</w:t>
            </w:r>
            <w:proofErr w:type="spellEnd"/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сервисами)</w:t>
            </w:r>
            <w:r w:rsidRPr="001668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через КСПД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8DD">
              <w:rPr>
                <w:rFonts w:ascii="Times New Roman" w:hAnsi="Times New Roman" w:cs="Times New Roman"/>
                <w:sz w:val="24"/>
                <w:szCs w:val="24"/>
              </w:rPr>
              <w:t>Процесс «Управление доступом» группы процессов «Управление информационными технологиями»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1668DD">
        <w:tc>
          <w:tcPr>
            <w:tcW w:w="0" w:type="auto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0" w:type="auto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1668DD"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0" w:type="auto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sz w:val="24"/>
              </w:rPr>
              <w:t>Процесс «Ведение организационной структуры и штатного расписания», Процесс «Кадровое администрирование» группы процессов «Оказание услуг управления персоналом»</w:t>
            </w:r>
          </w:p>
        </w:tc>
      </w:tr>
      <w:tr w:rsidR="0059113D" w:rsidRPr="00C04D2B" w:rsidTr="001668DD"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0" w:type="auto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sz w:val="24"/>
              </w:rPr>
              <w:t xml:space="preserve">Процесс «Управление обращениями», Процесс </w:t>
            </w:r>
            <w:r w:rsidRPr="001668DD">
              <w:rPr>
                <w:rFonts w:ascii="Times New Roman" w:hAnsi="Times New Roman" w:cs="Times New Roman"/>
                <w:sz w:val="24"/>
              </w:rPr>
              <w:br/>
              <w:t>«Управление инцидентами» группы процессов «Оказание ИТ-услуг»</w:t>
            </w:r>
            <w:r w:rsidRPr="001668D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1668DD"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0" w:type="auto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sz w:val="24"/>
              </w:rPr>
              <w:t>Получение справочника Контрагенты Процесс «Нормативно-справочная информация»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1668DD">
        <w:tc>
          <w:tcPr>
            <w:tcW w:w="0" w:type="auto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0" w:type="auto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1668DD">
        <w:tc>
          <w:tcPr>
            <w:tcW w:w="0" w:type="auto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https</w:t>
            </w:r>
            <w:r w:rsidRPr="001668DD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1668D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1668DD">
              <w:rPr>
                <w:rFonts w:ascii="Times New Roman" w:hAnsi="Times New Roman" w:cs="Times New Roman"/>
                <w:sz w:val="24"/>
              </w:rPr>
              <w:t>=103</w:t>
            </w:r>
          </w:p>
        </w:tc>
        <w:tc>
          <w:tcPr>
            <w:tcW w:w="0" w:type="auto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sz w:val="24"/>
              </w:rPr>
              <w:t>Процесс «Управление доступом» группы процессов «Управление информационными технологиями»</w:t>
            </w:r>
            <w:r w:rsidRPr="001668DD">
              <w:rPr>
                <w:rFonts w:ascii="Times New Roman" w:hAnsi="Times New Roman" w:cs="Times New Roman"/>
                <w:sz w:val="24"/>
              </w:rPr>
              <w:br/>
              <w:t xml:space="preserve">Перечень систем, </w:t>
            </w:r>
            <w:proofErr w:type="spellStart"/>
            <w:r w:rsidRPr="001668DD">
              <w:rPr>
                <w:rFonts w:ascii="Times New Roman" w:hAnsi="Times New Roman" w:cs="Times New Roman"/>
                <w:sz w:val="24"/>
              </w:rPr>
              <w:t>интерированных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 xml:space="preserve"> со СЦУДП, находится по ссылке: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1668DD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1668D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1668DD">
              <w:rPr>
                <w:rFonts w:ascii="Times New Roman" w:hAnsi="Times New Roman" w:cs="Times New Roman"/>
                <w:sz w:val="24"/>
              </w:rPr>
              <w:t>=103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1668DD">
        <w:tc>
          <w:tcPr>
            <w:tcW w:w="0" w:type="auto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668DD">
              <w:rPr>
                <w:rFonts w:ascii="Times New Roman" w:hAnsi="Times New Roman" w:cs="Times New Roman"/>
                <w:sz w:val="24"/>
              </w:rPr>
              <w:t>АРИДА - О системе - Инструкции</w:t>
            </w:r>
            <w:r w:rsidRPr="001668DD">
              <w:rPr>
                <w:rFonts w:ascii="Times New Roman" w:hAnsi="Times New Roman" w:cs="Times New Roman"/>
                <w:sz w:val="24"/>
              </w:rPr>
              <w:br/>
              <w:t>Портал ИТ ГК - Главная - Блок по ИТ - ИТ-ресурсы - Управление доступом - Инструкции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1668DD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Pages</w:t>
            </w:r>
            <w:r w:rsidRPr="001668D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instructions</w:t>
            </w:r>
            <w:r w:rsidRPr="001668DD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?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RootFolder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=%2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Finstructions</w:t>
            </w:r>
            <w:proofErr w:type="spellEnd"/>
            <w:r w:rsidRPr="001668DD">
              <w:rPr>
                <w:rFonts w:ascii="Times New Roman" w:hAnsi="Times New Roman" w:cs="Times New Roman"/>
                <w:sz w:val="24"/>
              </w:rPr>
              <w:t>%2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1668DD">
              <w:rPr>
                <w:rFonts w:ascii="Times New Roman" w:hAnsi="Times New Roman" w:cs="Times New Roman"/>
                <w:sz w:val="24"/>
              </w:rPr>
              <w:t>АРИДА)</w:t>
            </w:r>
          </w:p>
        </w:tc>
      </w:tr>
    </w:tbl>
    <w:p w:rsidR="009F4E92" w:rsidRDefault="009F4E92"/>
    <w:sectPr w:rsidR="009F4E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030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668DD" w:rsidRPr="001668DD" w:rsidRDefault="001668DD">
        <w:pPr>
          <w:pStyle w:val="ad"/>
          <w:jc w:val="right"/>
          <w:rPr>
            <w:rFonts w:ascii="Times New Roman" w:hAnsi="Times New Roman" w:cs="Times New Roman"/>
          </w:rPr>
        </w:pPr>
        <w:r w:rsidRPr="001668DD">
          <w:rPr>
            <w:rFonts w:ascii="Times New Roman" w:hAnsi="Times New Roman" w:cs="Times New Roman"/>
          </w:rPr>
          <w:fldChar w:fldCharType="begin"/>
        </w:r>
        <w:r w:rsidRPr="001668DD">
          <w:rPr>
            <w:rFonts w:ascii="Times New Roman" w:hAnsi="Times New Roman" w:cs="Times New Roman"/>
          </w:rPr>
          <w:instrText>PAGE   \* MERGEFORMAT</w:instrText>
        </w:r>
        <w:r w:rsidRPr="001668D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1668DD">
          <w:rPr>
            <w:rFonts w:ascii="Times New Roman" w:hAnsi="Times New Roman" w:cs="Times New Roman"/>
          </w:rPr>
          <w:fldChar w:fldCharType="end"/>
        </w:r>
      </w:p>
    </w:sdtContent>
  </w:sdt>
  <w:p w:rsidR="001668DD" w:rsidRDefault="001668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668DD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F0571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460A6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16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1668DD"/>
  </w:style>
  <w:style w:type="paragraph" w:styleId="ad">
    <w:name w:val="footer"/>
    <w:basedOn w:val="a0"/>
    <w:link w:val="ae"/>
    <w:uiPriority w:val="99"/>
    <w:unhideWhenUsed/>
    <w:rsid w:val="0016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6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Разливинских Елена Валерьевна</cp:lastModifiedBy>
  <cp:revision>3</cp:revision>
  <dcterms:created xsi:type="dcterms:W3CDTF">2025-02-05T11:02:00Z</dcterms:created>
  <dcterms:modified xsi:type="dcterms:W3CDTF">2025-02-05T11:03:00Z</dcterms:modified>
</cp:coreProperties>
</file>