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F7D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F7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 поддержка функционирования виртуальной сетевой инфраструктуры на основе узла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обеспечивается возможность использования выделенной виртуальной составляющей инфраструктуры узла КСПД в качестве части локальной вычислительной сети Заказчика. 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 себя предварительное выделение ресурсов и подготовку конфигураций виртуальных элементов сетевого оборудования узла КСПД, таких как виртуальные таблицы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>), виртуальные интерфейсы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>) и контексты межсетевых экранов в соответствие с требованиями пользователя. А также последующее поддержание конфигураций в рабочем состоянии, в том числе внесение изменений в рамках стандартных запросов.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>В результате оказания услуги Заказчику предоставляется возможность организовать свою ЛВС без дополнительной закупки и инсталляции сетевого оборудования (межсетевых экранов, маршрутизаторов).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F7D5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 инцидентов, проблем и выполнение работ по стандартным запросам.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политиками межсетевого взаимодействия и правилами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на выделенном межсетевом экране по политикам Исполнителя согласованных с Заказчиком.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политиками маршрутизации трафика между подсетями ЛВС Заказчика, а так же другими сетевыми ресурсами, в случае их наличия (собственная КСПД, собственный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 xml:space="preserve"> и пр.). </w:t>
            </w:r>
            <w:r w:rsidRPr="004F7D52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Заказчика, а при их отсутствии отраслевых стандартов Госкорпорации «Росатом» 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F7D5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F7D5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F7D5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F7D5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t>При заключении договора должны быть определены следующие условия: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Наличие у Заказчика собственного сегмента локальной вычислительной сети;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Наличие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t>.52 или возможности физического подключения сегмента локальной вычислительной сети к узлу КСПД;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Перечень подсетей и их принадлежность к зонам безопасности;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политики маршрутизации и используемые протоколы;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Таблица требуемого межсетевого взаимодействия;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Таблица трансляции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адресов;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Согласованный процесс внесения изменений в конфигурацию выделенной инфраструктуры;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Наличие свободного контекста межсетевого экрана; </w:t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основании требований Заказчика Исполнитель должен в рамках разовых услуг разработать техническое решение на виртуальную сетевую инфраструктуру и согласовать ее с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F7D5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D52">
              <w:rPr>
                <w:rFonts w:ascii="Times New Roman" w:hAnsi="Times New Roman" w:cs="Times New Roman"/>
                <w:bCs/>
                <w:sz w:val="24"/>
                <w:szCs w:val="24"/>
              </w:rPr>
              <w:t>Узел КСПД, находящийся на площадке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52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F7D52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56CD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