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1786"/>
        <w:gridCol w:w="1354"/>
        <w:gridCol w:w="1255"/>
        <w:gridCol w:w="1897"/>
        <w:gridCol w:w="229"/>
        <w:gridCol w:w="709"/>
        <w:gridCol w:w="2687"/>
      </w:tblGrid>
      <w:tr w:rsidR="00F60002" w:rsidRPr="00C04D2B" w:rsidTr="00014A13">
        <w:trPr>
          <w:trHeight w:val="983"/>
        </w:trPr>
        <w:tc>
          <w:tcPr>
            <w:tcW w:w="3140" w:type="dxa"/>
            <w:gridSpan w:val="2"/>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52" w:type="dxa"/>
            <w:gridSpan w:val="2"/>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WST.3 [Москва]</w:t>
            </w:r>
          </w:p>
        </w:tc>
        <w:tc>
          <w:tcPr>
            <w:tcW w:w="3625" w:type="dxa"/>
            <w:gridSpan w:val="3"/>
          </w:tcPr>
          <w:p w:rsidR="00FA6245" w:rsidRPr="00C04D2B" w:rsidRDefault="004C74CD" w:rsidP="00F83441">
            <w:pPr>
              <w:spacing w:line="360" w:lineRule="auto"/>
              <w:jc w:val="center"/>
              <w:rPr>
                <w:rFonts w:ascii="Times New Roman" w:hAnsi="Times New Roman" w:cs="Times New Roman"/>
              </w:rPr>
            </w:pPr>
            <w:r w:rsidRPr="00014A13">
              <w:rPr>
                <w:rFonts w:ascii="Times New Roman" w:hAnsi="Times New Roman" w:cs="Times New Roman"/>
                <w:b/>
                <w:bCs/>
                <w:sz w:val="24"/>
                <w:szCs w:val="24"/>
              </w:rPr>
              <w:t>Поддержка функционирования ИТ-средств печати, копирования, сканирования документов</w:t>
            </w:r>
          </w:p>
        </w:tc>
      </w:tr>
      <w:tr w:rsidR="00FA6245" w:rsidRPr="00C04D2B" w:rsidTr="00F83441">
        <w:tc>
          <w:tcPr>
            <w:tcW w:w="9917" w:type="dxa"/>
            <w:gridSpan w:val="7"/>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7"/>
          </w:tcPr>
          <w:p w:rsidR="00FA6245" w:rsidRPr="00CA2001" w:rsidRDefault="004C74CD" w:rsidP="00216DD4">
            <w:pPr>
              <w:spacing w:line="240" w:lineRule="auto"/>
              <w:rPr>
                <w:rFonts w:ascii="Times New Roman" w:hAnsi="Times New Roman" w:cs="Times New Roman"/>
                <w:sz w:val="24"/>
                <w:szCs w:val="24"/>
              </w:rPr>
            </w:pPr>
            <w:r w:rsidRPr="00014A13">
              <w:rPr>
                <w:rFonts w:ascii="Times New Roman" w:hAnsi="Times New Roman" w:cs="Times New Roman"/>
                <w:sz w:val="24"/>
                <w:szCs w:val="24"/>
              </w:rPr>
              <w:t>Услугой обеспечивается техническое обслуживание принтеров, плоттеров, сканеров, копиров и многофункциональных устройств (далее - Устройство) Заказчика, в т.ч. настройка компонентов оборудования, установка драйверов, диагностика и устранение сбоев.</w:t>
            </w:r>
          </w:p>
        </w:tc>
      </w:tr>
      <w:tr w:rsidR="00FA6245" w:rsidRPr="00C04D2B" w:rsidTr="00F83441">
        <w:tc>
          <w:tcPr>
            <w:tcW w:w="9917" w:type="dxa"/>
            <w:gridSpan w:val="7"/>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7"/>
          </w:tcPr>
          <w:p w:rsidR="00FA6245" w:rsidRPr="00014A13" w:rsidRDefault="004C74CD" w:rsidP="00216DD4">
            <w:pPr>
              <w:spacing w:line="240" w:lineRule="auto"/>
              <w:rPr>
                <w:rFonts w:ascii="Times New Roman" w:hAnsi="Times New Roman" w:cs="Times New Roman"/>
                <w:sz w:val="24"/>
                <w:szCs w:val="24"/>
              </w:rPr>
            </w:pPr>
            <w:r w:rsidRPr="00014A13">
              <w:rPr>
                <w:rFonts w:ascii="Times New Roman" w:hAnsi="Times New Roman" w:cs="Times New Roman"/>
                <w:sz w:val="24"/>
                <w:szCs w:val="24"/>
              </w:rPr>
              <w:t>В рамках обращений от пользователей Исполнитель выполняет следующие услуги:</w:t>
            </w:r>
            <w:r w:rsidRPr="00014A13">
              <w:rPr>
                <w:rFonts w:ascii="Times New Roman" w:hAnsi="Times New Roman" w:cs="Times New Roman"/>
                <w:sz w:val="24"/>
                <w:szCs w:val="24"/>
              </w:rPr>
              <w:br/>
              <w:t>• Устранение замятия бумаги;</w:t>
            </w:r>
            <w:r w:rsidRPr="00014A13">
              <w:rPr>
                <w:rFonts w:ascii="Times New Roman" w:hAnsi="Times New Roman" w:cs="Times New Roman"/>
                <w:sz w:val="24"/>
                <w:szCs w:val="24"/>
              </w:rPr>
              <w:br/>
              <w:t>• Подключение устройств;</w:t>
            </w:r>
            <w:r w:rsidRPr="00014A13">
              <w:rPr>
                <w:rFonts w:ascii="Times New Roman" w:hAnsi="Times New Roman" w:cs="Times New Roman"/>
                <w:sz w:val="24"/>
                <w:szCs w:val="24"/>
              </w:rPr>
              <w:br/>
              <w:t>• Замена расходных материалов (картриджей, тонера в тубах);</w:t>
            </w:r>
            <w:r w:rsidRPr="00014A13">
              <w:rPr>
                <w:rFonts w:ascii="Times New Roman" w:hAnsi="Times New Roman" w:cs="Times New Roman"/>
                <w:sz w:val="24"/>
                <w:szCs w:val="24"/>
              </w:rPr>
              <w:br/>
              <w:t>• Подключение пользователей к централизованным сервисам печати и сканирования документов, развернутым в сети Заказчика:</w:t>
            </w:r>
            <w:r w:rsidRPr="00014A13">
              <w:rPr>
                <w:rFonts w:ascii="Times New Roman" w:hAnsi="Times New Roman" w:cs="Times New Roman"/>
                <w:sz w:val="24"/>
                <w:szCs w:val="24"/>
              </w:rPr>
              <w:br/>
              <w:t>­ Техническая подготовка устройств для работы в ИТ-инфраструктуре Заказчика (кроме пусконаладочных работ, выполняемых поставщиком устройства в соответствии с требованиями завода-изготовителя);</w:t>
            </w:r>
            <w:r w:rsidRPr="00014A13">
              <w:rPr>
                <w:rFonts w:ascii="Times New Roman" w:hAnsi="Times New Roman" w:cs="Times New Roman"/>
                <w:sz w:val="24"/>
                <w:szCs w:val="24"/>
              </w:rPr>
              <w:br/>
              <w:t>­ Подключение и настройка функционирования сетевых устройств: принтера, плоттера, сканера, МФУ;</w:t>
            </w:r>
            <w:r w:rsidRPr="00014A13">
              <w:rPr>
                <w:rFonts w:ascii="Times New Roman" w:hAnsi="Times New Roman" w:cs="Times New Roman"/>
                <w:sz w:val="24"/>
                <w:szCs w:val="24"/>
              </w:rPr>
              <w:br/>
              <w:t>­ Подключение пользователя к сетевому сервису печати/сканирования, предоставляемому Заказчиком;</w:t>
            </w:r>
            <w:r w:rsidRPr="00014A13">
              <w:rPr>
                <w:rFonts w:ascii="Times New Roman" w:hAnsi="Times New Roman" w:cs="Times New Roman"/>
                <w:sz w:val="24"/>
                <w:szCs w:val="24"/>
              </w:rPr>
              <w:br/>
              <w:t>­  Первичная диагностика работоспособности и программного обеспечения устройства.</w:t>
            </w:r>
            <w:r w:rsidRPr="00014A13">
              <w:rPr>
                <w:rFonts w:ascii="Times New Roman" w:hAnsi="Times New Roman" w:cs="Times New Roman"/>
                <w:sz w:val="24"/>
                <w:szCs w:val="24"/>
              </w:rPr>
              <w:br/>
              <w:t>• Установка, настройка, тестирование работоспособности и устранение сбоев ПО устройства;</w:t>
            </w:r>
            <w:r w:rsidRPr="00014A13">
              <w:rPr>
                <w:rFonts w:ascii="Times New Roman" w:hAnsi="Times New Roman" w:cs="Times New Roman"/>
                <w:sz w:val="24"/>
                <w:szCs w:val="24"/>
              </w:rPr>
              <w:br/>
              <w:t>• Оказание консультаций пользователям по вопросам использования программного и аппаратного обеспечения печати/сканирования/копирования, в объеме, требуемом для оказания услуги:</w:t>
            </w:r>
            <w:r w:rsidRPr="00014A13">
              <w:rPr>
                <w:rFonts w:ascii="Times New Roman" w:hAnsi="Times New Roman" w:cs="Times New Roman"/>
                <w:sz w:val="24"/>
                <w:szCs w:val="24"/>
              </w:rPr>
              <w:br/>
              <w:t>­ По вопросам использования программного обеспечения;</w:t>
            </w:r>
            <w:r w:rsidRPr="00014A13">
              <w:rPr>
                <w:rFonts w:ascii="Times New Roman" w:hAnsi="Times New Roman" w:cs="Times New Roman"/>
                <w:sz w:val="24"/>
                <w:szCs w:val="24"/>
              </w:rPr>
              <w:br/>
              <w:t>­ По обращению с устройством;</w:t>
            </w:r>
            <w:r w:rsidRPr="00014A13">
              <w:rPr>
                <w:rFonts w:ascii="Times New Roman" w:hAnsi="Times New Roman" w:cs="Times New Roman"/>
                <w:sz w:val="24"/>
                <w:szCs w:val="24"/>
              </w:rPr>
              <w:br/>
              <w:t>­ По запросу Заказчика - подготовка рекомендаций по приобретению, замене и выводу из эксплуатации.</w:t>
            </w:r>
            <w:r w:rsidRPr="00014A13">
              <w:rPr>
                <w:rFonts w:ascii="Times New Roman" w:hAnsi="Times New Roman" w:cs="Times New Roman"/>
                <w:sz w:val="24"/>
                <w:szCs w:val="24"/>
              </w:rPr>
              <w:br/>
              <w:t>• Разработка для общего доступа (при необходимости) рабочих инструкций по использованию аппаратного и программного обеспечения печати/сканирования/копирования.</w:t>
            </w:r>
          </w:p>
        </w:tc>
      </w:tr>
      <w:tr w:rsidR="00FA6245" w:rsidRPr="00C04D2B" w:rsidTr="00F83441">
        <w:tc>
          <w:tcPr>
            <w:tcW w:w="9917" w:type="dxa"/>
            <w:gridSpan w:val="7"/>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7"/>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014A13" w:rsidRDefault="002E6DC3" w:rsidP="00216DD4">
            <w:pPr>
              <w:pStyle w:val="a5"/>
              <w:spacing w:after="0" w:line="240" w:lineRule="auto"/>
              <w:rPr>
                <w:rFonts w:ascii="Times New Roman" w:hAnsi="Times New Roman" w:cs="Times New Roman"/>
                <w:sz w:val="24"/>
                <w:szCs w:val="24"/>
              </w:rPr>
            </w:pPr>
          </w:p>
        </w:tc>
      </w:tr>
      <w:tr w:rsidR="00014A13" w:rsidRPr="00C04D2B" w:rsidTr="00014A13">
        <w:tc>
          <w:tcPr>
            <w:tcW w:w="1786" w:type="dxa"/>
            <w:vAlign w:val="center"/>
          </w:tcPr>
          <w:p w:rsidR="00014A13" w:rsidRPr="00A830C1" w:rsidRDefault="00014A13" w:rsidP="00014A13">
            <w:pPr>
              <w:spacing w:line="240" w:lineRule="auto"/>
              <w:jc w:val="center"/>
              <w:rPr>
                <w:rFonts w:ascii="Times New Roman" w:hAnsi="Times New Roman" w:cs="Times New Roman"/>
                <w:bCs/>
                <w:noProof/>
                <w:sz w:val="24"/>
                <w:szCs w:val="20"/>
              </w:rPr>
            </w:pPr>
          </w:p>
        </w:tc>
        <w:tc>
          <w:tcPr>
            <w:tcW w:w="2609" w:type="dxa"/>
            <w:gridSpan w:val="2"/>
            <w:vAlign w:val="center"/>
          </w:tcPr>
          <w:p w:rsidR="00014A13" w:rsidRPr="00A830C1" w:rsidRDefault="00014A13"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критичный</w:t>
            </w:r>
          </w:p>
        </w:tc>
        <w:tc>
          <w:tcPr>
            <w:tcW w:w="2835" w:type="dxa"/>
            <w:gridSpan w:val="3"/>
            <w:vAlign w:val="center"/>
          </w:tcPr>
          <w:p w:rsidR="00014A13" w:rsidRPr="00A830C1" w:rsidRDefault="00014A13"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2687" w:type="dxa"/>
            <w:vAlign w:val="center"/>
          </w:tcPr>
          <w:p w:rsidR="00014A13" w:rsidRPr="00A830C1" w:rsidRDefault="00014A13"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014A13" w:rsidRPr="00C04D2B" w:rsidTr="00EE6D3D">
        <w:tc>
          <w:tcPr>
            <w:tcW w:w="1786" w:type="dxa"/>
            <w:vAlign w:val="center"/>
          </w:tcPr>
          <w:p w:rsidR="00014A13" w:rsidRPr="00C235B0" w:rsidRDefault="00014A13" w:rsidP="00014A13">
            <w:pPr>
              <w:pStyle w:val="a5"/>
              <w:spacing w:after="0" w:line="240" w:lineRule="auto"/>
              <w:ind w:left="0"/>
              <w:jc w:val="center"/>
              <w:rPr>
                <w:rFonts w:ascii="Times New Roman" w:hAnsi="Times New Roman" w:cs="Times New Roman"/>
                <w:bCs/>
                <w:noProof/>
                <w:sz w:val="24"/>
                <w:szCs w:val="24"/>
              </w:rPr>
            </w:pPr>
            <w:r w:rsidRPr="00C235B0">
              <w:rPr>
                <w:rFonts w:ascii="Times New Roman" w:hAnsi="Times New Roman" w:cs="Times New Roman"/>
                <w:bCs/>
                <w:noProof/>
                <w:sz w:val="24"/>
                <w:szCs w:val="24"/>
              </w:rPr>
              <w:t>Тип 1</w:t>
            </w:r>
          </w:p>
        </w:tc>
        <w:tc>
          <w:tcPr>
            <w:tcW w:w="2609" w:type="dxa"/>
            <w:gridSpan w:val="2"/>
          </w:tcPr>
          <w:p w:rsidR="00014A13" w:rsidRPr="00C235B0" w:rsidRDefault="00014A13" w:rsidP="00014A13">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gridSpan w:val="3"/>
          </w:tcPr>
          <w:p w:rsidR="00014A13" w:rsidRPr="00C235B0" w:rsidRDefault="00014A13" w:rsidP="00014A13">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87" w:type="dxa"/>
          </w:tcPr>
          <w:p w:rsidR="00014A13" w:rsidRPr="00C04D2B" w:rsidRDefault="00014A13" w:rsidP="00014A13">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en-US"/>
              </w:rPr>
              <w:t xml:space="preserve"> </w:t>
            </w:r>
          </w:p>
        </w:tc>
      </w:tr>
      <w:tr w:rsidR="00014A13" w:rsidRPr="00C04D2B" w:rsidTr="00EE6D3D">
        <w:tc>
          <w:tcPr>
            <w:tcW w:w="1786" w:type="dxa"/>
            <w:vAlign w:val="center"/>
          </w:tcPr>
          <w:p w:rsidR="00014A13" w:rsidRPr="00C235B0" w:rsidRDefault="00014A13" w:rsidP="00014A13">
            <w:pPr>
              <w:pStyle w:val="a5"/>
              <w:spacing w:after="0" w:line="240" w:lineRule="auto"/>
              <w:ind w:left="0"/>
              <w:jc w:val="center"/>
              <w:rPr>
                <w:rFonts w:ascii="Times New Roman" w:hAnsi="Times New Roman" w:cs="Times New Roman"/>
                <w:bCs/>
                <w:noProof/>
                <w:sz w:val="24"/>
                <w:szCs w:val="24"/>
              </w:rPr>
            </w:pPr>
            <w:r w:rsidRPr="00C235B0">
              <w:rPr>
                <w:rFonts w:ascii="Times New Roman" w:hAnsi="Times New Roman" w:cs="Times New Roman"/>
                <w:bCs/>
                <w:noProof/>
                <w:sz w:val="24"/>
                <w:szCs w:val="24"/>
              </w:rPr>
              <w:t>Тип 2</w:t>
            </w:r>
          </w:p>
        </w:tc>
        <w:tc>
          <w:tcPr>
            <w:tcW w:w="2609" w:type="dxa"/>
            <w:gridSpan w:val="2"/>
          </w:tcPr>
          <w:p w:rsidR="00014A13" w:rsidRPr="00C04D2B" w:rsidRDefault="00014A13" w:rsidP="00014A13">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4</w:t>
            </w:r>
          </w:p>
        </w:tc>
        <w:tc>
          <w:tcPr>
            <w:tcW w:w="2835" w:type="dxa"/>
            <w:gridSpan w:val="3"/>
          </w:tcPr>
          <w:p w:rsidR="00014A13" w:rsidRPr="00C04D2B" w:rsidRDefault="00014A13" w:rsidP="00014A13">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8</w:t>
            </w:r>
          </w:p>
        </w:tc>
        <w:tc>
          <w:tcPr>
            <w:tcW w:w="2687" w:type="dxa"/>
          </w:tcPr>
          <w:p w:rsidR="00014A13" w:rsidRPr="00C04D2B" w:rsidRDefault="00014A13" w:rsidP="00014A13">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16 </w:t>
            </w:r>
          </w:p>
        </w:tc>
      </w:tr>
      <w:tr w:rsidR="00014A13" w:rsidRPr="00C04D2B" w:rsidTr="00EE6D3D">
        <w:tc>
          <w:tcPr>
            <w:tcW w:w="1786" w:type="dxa"/>
            <w:vAlign w:val="center"/>
          </w:tcPr>
          <w:p w:rsidR="00014A13" w:rsidRPr="00C235B0" w:rsidRDefault="00014A13" w:rsidP="00014A13">
            <w:pPr>
              <w:pStyle w:val="a5"/>
              <w:spacing w:after="0" w:line="240" w:lineRule="auto"/>
              <w:ind w:left="0"/>
              <w:jc w:val="center"/>
              <w:rPr>
                <w:rFonts w:ascii="Times New Roman" w:hAnsi="Times New Roman" w:cs="Times New Roman"/>
                <w:bCs/>
                <w:noProof/>
                <w:sz w:val="24"/>
                <w:szCs w:val="24"/>
              </w:rPr>
            </w:pPr>
            <w:r>
              <w:rPr>
                <w:rFonts w:ascii="Times New Roman" w:hAnsi="Times New Roman" w:cs="Times New Roman"/>
                <w:bCs/>
                <w:noProof/>
                <w:sz w:val="24"/>
                <w:szCs w:val="24"/>
              </w:rPr>
              <w:t>Т</w:t>
            </w:r>
            <w:r w:rsidRPr="00C235B0">
              <w:rPr>
                <w:rFonts w:ascii="Times New Roman" w:hAnsi="Times New Roman" w:cs="Times New Roman"/>
                <w:bCs/>
                <w:noProof/>
                <w:sz w:val="24"/>
                <w:szCs w:val="24"/>
              </w:rPr>
              <w:t>ип 3</w:t>
            </w:r>
          </w:p>
        </w:tc>
        <w:tc>
          <w:tcPr>
            <w:tcW w:w="2609" w:type="dxa"/>
            <w:gridSpan w:val="2"/>
          </w:tcPr>
          <w:p w:rsidR="00014A13" w:rsidRPr="00C04D2B" w:rsidRDefault="00014A13" w:rsidP="00014A13">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8</w:t>
            </w:r>
          </w:p>
        </w:tc>
        <w:tc>
          <w:tcPr>
            <w:tcW w:w="2835" w:type="dxa"/>
            <w:gridSpan w:val="3"/>
          </w:tcPr>
          <w:p w:rsidR="00014A13" w:rsidRPr="00C04D2B" w:rsidRDefault="00014A13" w:rsidP="00014A13">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687" w:type="dxa"/>
          </w:tcPr>
          <w:p w:rsidR="00014A13" w:rsidRPr="00C04D2B" w:rsidRDefault="00014A13" w:rsidP="00014A13">
            <w:pPr>
              <w:spacing w:line="240" w:lineRule="auto"/>
              <w:jc w:val="center"/>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lang w:val="en-US"/>
              </w:rPr>
              <w:t xml:space="preserve"> </w:t>
            </w:r>
          </w:p>
        </w:tc>
      </w:tr>
      <w:tr w:rsidR="00FA6245" w:rsidRPr="00C04D2B" w:rsidTr="00F83441">
        <w:tc>
          <w:tcPr>
            <w:tcW w:w="9917" w:type="dxa"/>
            <w:gridSpan w:val="7"/>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lastRenderedPageBreak/>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014A13">
        <w:tc>
          <w:tcPr>
            <w:tcW w:w="3140"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381" w:type="dxa"/>
            <w:gridSpan w:val="3"/>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396"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014A13">
        <w:tc>
          <w:tcPr>
            <w:tcW w:w="3140" w:type="dxa"/>
            <w:gridSpan w:val="2"/>
          </w:tcPr>
          <w:p w:rsidR="00FA6245" w:rsidRPr="00C04D2B" w:rsidRDefault="004C74CD" w:rsidP="00216DD4">
            <w:pPr>
              <w:spacing w:line="240" w:lineRule="auto"/>
              <w:jc w:val="center"/>
              <w:rPr>
                <w:rFonts w:ascii="Times New Roman" w:hAnsi="Times New Roman" w:cs="Times New Roman"/>
              </w:rPr>
            </w:pPr>
            <w:r w:rsidRPr="00014A13">
              <w:rPr>
                <w:rFonts w:ascii="Times New Roman" w:hAnsi="Times New Roman" w:cs="Times New Roman"/>
                <w:sz w:val="24"/>
              </w:rPr>
              <w:t>Пн-Чт с 09:00 до 18:00;Пт с 09:00 до 16:45</w:t>
            </w:r>
          </w:p>
        </w:tc>
        <w:tc>
          <w:tcPr>
            <w:tcW w:w="3381" w:type="dxa"/>
            <w:gridSpan w:val="3"/>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 применимо</w:t>
            </w:r>
          </w:p>
        </w:tc>
        <w:tc>
          <w:tcPr>
            <w:tcW w:w="3396" w:type="dxa"/>
            <w:gridSpan w:val="2"/>
          </w:tcPr>
          <w:p w:rsidR="00FA6245" w:rsidRPr="00C04D2B" w:rsidRDefault="004C74CD" w:rsidP="00216DD4">
            <w:pPr>
              <w:spacing w:line="240" w:lineRule="auto"/>
              <w:jc w:val="center"/>
              <w:rPr>
                <w:rFonts w:ascii="Times New Roman" w:hAnsi="Times New Roman" w:cs="Times New Roman"/>
              </w:rPr>
            </w:pPr>
            <w:r w:rsidRPr="00014A13">
              <w:rPr>
                <w:rFonts w:ascii="Times New Roman" w:hAnsi="Times New Roman" w:cs="Times New Roman"/>
                <w:sz w:val="24"/>
              </w:rPr>
              <w:t>Удаленно и по месту расположения Заказчика</w:t>
            </w:r>
            <w:r w:rsidR="002E6DC3" w:rsidRPr="00014A13">
              <w:rPr>
                <w:rFonts w:ascii="Times New Roman" w:hAnsi="Times New Roman" w:cs="Times New Roman"/>
                <w:sz w:val="24"/>
              </w:rPr>
              <w:t xml:space="preserve"> </w:t>
            </w:r>
          </w:p>
        </w:tc>
      </w:tr>
      <w:tr w:rsidR="00FA6245" w:rsidRPr="00C04D2B" w:rsidTr="00F83441">
        <w:tc>
          <w:tcPr>
            <w:tcW w:w="9917" w:type="dxa"/>
            <w:gridSpan w:val="7"/>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7"/>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7"/>
          </w:tcPr>
          <w:p w:rsidR="00FA6245" w:rsidRPr="00014A13" w:rsidRDefault="004C74CD" w:rsidP="00216DD4">
            <w:pPr>
              <w:spacing w:line="240" w:lineRule="auto"/>
              <w:rPr>
                <w:rFonts w:ascii="Times New Roman" w:hAnsi="Times New Roman" w:cs="Times New Roman"/>
                <w:b/>
                <w:bCs/>
                <w:sz w:val="24"/>
                <w:szCs w:val="24"/>
              </w:rPr>
            </w:pPr>
            <w:r w:rsidRPr="00014A13">
              <w:rPr>
                <w:rFonts w:ascii="Times New Roman" w:hAnsi="Times New Roman" w:cs="Times New Roman"/>
                <w:bCs/>
                <w:sz w:val="24"/>
                <w:szCs w:val="24"/>
              </w:rPr>
              <w:t xml:space="preserve">Максимальное отклонение по количеству единиц оборудования услуги без изменения условий договора: ±10%. Максимальное количество обращений пользователей, которые могут быть выполнены без нарушения </w:t>
            </w:r>
            <w:r w:rsidRPr="0000711A">
              <w:rPr>
                <w:rFonts w:ascii="Times New Roman" w:hAnsi="Times New Roman" w:cs="Times New Roman"/>
                <w:bCs/>
                <w:sz w:val="24"/>
                <w:szCs w:val="24"/>
                <w:lang w:val="en-US"/>
              </w:rPr>
              <w:t>SLA</w:t>
            </w:r>
            <w:r w:rsidRPr="00014A13">
              <w:rPr>
                <w:rFonts w:ascii="Times New Roman" w:hAnsi="Times New Roman" w:cs="Times New Roman"/>
                <w:bCs/>
                <w:sz w:val="24"/>
                <w:szCs w:val="24"/>
              </w:rPr>
              <w:t xml:space="preserve"> — 1% от общего количества единиц оборудования, но не менее 1 обращения.</w:t>
            </w:r>
            <w:r w:rsidRPr="00014A13">
              <w:rPr>
                <w:rFonts w:ascii="Times New Roman" w:hAnsi="Times New Roman" w:cs="Times New Roman"/>
                <w:bCs/>
                <w:sz w:val="24"/>
                <w:szCs w:val="24"/>
              </w:rPr>
              <w:br/>
              <w:t>Обслуживаемое в рамках услуги программное обеспечение должно находиться на поддержке производителя устройства для обеспечения его работоспособности. При отсутствии либо недоступности поддержки программного обеспечения со стороны производителя обращение может быть отклонено Исполнителем. Услугой обеспечивается сопровождение программного обеспечения для устройства, поставляемого в комплекте с устройством.</w:t>
            </w:r>
            <w:r w:rsidRPr="00014A13">
              <w:rPr>
                <w:rFonts w:ascii="Times New Roman" w:hAnsi="Times New Roman" w:cs="Times New Roman"/>
                <w:bCs/>
                <w:sz w:val="24"/>
                <w:szCs w:val="24"/>
              </w:rPr>
              <w:br/>
              <w:t>Услуга не предусматривает работы по администрированию (управление, настройка, изменение, устранение инцидентов и т. д.) сервисов печати в инфраструктуре Заказчика/Исполнителя, за исключением работ, перечисленных в п. 2.</w:t>
            </w:r>
            <w:r w:rsidRPr="00014A13">
              <w:rPr>
                <w:rFonts w:ascii="Times New Roman" w:hAnsi="Times New Roman" w:cs="Times New Roman"/>
                <w:bCs/>
                <w:sz w:val="24"/>
                <w:szCs w:val="24"/>
              </w:rPr>
              <w:br/>
              <w:t>Заказчик перед началом оказания услуги предоставляет Исполнителю:</w:t>
            </w:r>
            <w:r w:rsidRPr="00014A13">
              <w:rPr>
                <w:rFonts w:ascii="Times New Roman" w:hAnsi="Times New Roman" w:cs="Times New Roman"/>
                <w:bCs/>
                <w:sz w:val="24"/>
                <w:szCs w:val="24"/>
              </w:rPr>
              <w:br/>
              <w:t>• Копии договоров на обслуживание устройств, которые должны находиться на обслуживании, контакты поставщиков услуг поддержки;</w:t>
            </w:r>
            <w:r w:rsidRPr="00014A13">
              <w:rPr>
                <w:rFonts w:ascii="Times New Roman" w:hAnsi="Times New Roman" w:cs="Times New Roman"/>
                <w:bCs/>
                <w:sz w:val="24"/>
                <w:szCs w:val="24"/>
              </w:rPr>
              <w:br/>
              <w:t>• Список устройств, предполагаемых к обслуживанию, по формату таблицы 1;</w:t>
            </w:r>
            <w:r w:rsidRPr="00014A13">
              <w:rPr>
                <w:rFonts w:ascii="Times New Roman" w:hAnsi="Times New Roman" w:cs="Times New Roman"/>
                <w:bCs/>
                <w:sz w:val="24"/>
                <w:szCs w:val="24"/>
              </w:rPr>
              <w:br/>
              <w:t>• Местонахождение хранилища расходных материалов (складов);</w:t>
            </w:r>
            <w:r w:rsidRPr="00014A13">
              <w:rPr>
                <w:rFonts w:ascii="Times New Roman" w:hAnsi="Times New Roman" w:cs="Times New Roman"/>
                <w:bCs/>
                <w:sz w:val="24"/>
                <w:szCs w:val="24"/>
              </w:rPr>
              <w:br/>
              <w:t>• Руководство администратора на Используемое программное обеспечение (при необходимости);</w:t>
            </w:r>
            <w:r w:rsidRPr="00014A13">
              <w:rPr>
                <w:rFonts w:ascii="Times New Roman" w:hAnsi="Times New Roman" w:cs="Times New Roman"/>
                <w:bCs/>
                <w:sz w:val="24"/>
                <w:szCs w:val="24"/>
              </w:rPr>
              <w:br/>
              <w:t>• Состав и местонахождение хранилища расходных материалов (складов).</w:t>
            </w:r>
            <w:r w:rsidRPr="00014A13">
              <w:rPr>
                <w:rFonts w:ascii="Times New Roman" w:hAnsi="Times New Roman" w:cs="Times New Roman"/>
                <w:bCs/>
                <w:sz w:val="24"/>
                <w:szCs w:val="24"/>
              </w:rPr>
              <w:br/>
              <w:t>Расходные материалы (картриджи, бумага и т. д.), запасные части и комплектующие материалы для устройств и резервные устройства предоставляются Заказчиком. Взаимодействие с ремонтными организациями и поставщиками для восстановления/сопровождения устройств осуществляется силами Заказчика.</w:t>
            </w:r>
            <w:r w:rsidRPr="00014A13">
              <w:rPr>
                <w:rFonts w:ascii="Times New Roman" w:hAnsi="Times New Roman" w:cs="Times New Roman"/>
                <w:bCs/>
                <w:sz w:val="24"/>
                <w:szCs w:val="24"/>
              </w:rPr>
              <w:br/>
              <w:t xml:space="preserve">Ремонт устройств осуществляется в рамках услуги </w:t>
            </w:r>
            <w:r w:rsidRPr="0000711A">
              <w:rPr>
                <w:rFonts w:ascii="Times New Roman" w:hAnsi="Times New Roman" w:cs="Times New Roman"/>
                <w:bCs/>
                <w:sz w:val="24"/>
                <w:szCs w:val="24"/>
                <w:lang w:val="en-US"/>
              </w:rPr>
              <w:t>WST</w:t>
            </w:r>
            <w:r w:rsidRPr="00014A13">
              <w:rPr>
                <w:rFonts w:ascii="Times New Roman" w:hAnsi="Times New Roman" w:cs="Times New Roman"/>
                <w:bCs/>
                <w:sz w:val="24"/>
                <w:szCs w:val="24"/>
              </w:rPr>
              <w:t>.5.</w:t>
            </w:r>
            <w:r w:rsidRPr="00014A13">
              <w:rPr>
                <w:rFonts w:ascii="Times New Roman" w:hAnsi="Times New Roman" w:cs="Times New Roman"/>
                <w:bCs/>
                <w:sz w:val="24"/>
                <w:szCs w:val="24"/>
              </w:rPr>
              <w:br/>
              <w:t>В рамках услуги не осуществляется:</w:t>
            </w:r>
            <w:r w:rsidRPr="00014A13">
              <w:rPr>
                <w:rFonts w:ascii="Times New Roman" w:hAnsi="Times New Roman" w:cs="Times New Roman"/>
                <w:bCs/>
                <w:sz w:val="24"/>
                <w:szCs w:val="24"/>
              </w:rPr>
              <w:br/>
              <w:t>­ Оптимизация парка устройств;</w:t>
            </w:r>
            <w:r w:rsidRPr="00014A13">
              <w:rPr>
                <w:rFonts w:ascii="Times New Roman" w:hAnsi="Times New Roman" w:cs="Times New Roman"/>
                <w:bCs/>
                <w:sz w:val="24"/>
                <w:szCs w:val="24"/>
              </w:rPr>
              <w:br/>
              <w:t>­ Анализ объемов печати устройств;</w:t>
            </w:r>
            <w:r w:rsidRPr="00014A13">
              <w:rPr>
                <w:rFonts w:ascii="Times New Roman" w:hAnsi="Times New Roman" w:cs="Times New Roman"/>
                <w:bCs/>
                <w:sz w:val="24"/>
                <w:szCs w:val="24"/>
              </w:rPr>
              <w:br/>
              <w:t>­ Снятие счетчиков печати с устройств;</w:t>
            </w:r>
            <w:r w:rsidRPr="00014A13">
              <w:rPr>
                <w:rFonts w:ascii="Times New Roman" w:hAnsi="Times New Roman" w:cs="Times New Roman"/>
                <w:bCs/>
                <w:sz w:val="24"/>
                <w:szCs w:val="24"/>
              </w:rPr>
              <w:br/>
              <w:t>­ Предоставление рекомендаций по оптимизации парка устройств;</w:t>
            </w:r>
            <w:r w:rsidRPr="00014A13">
              <w:rPr>
                <w:rFonts w:ascii="Times New Roman" w:hAnsi="Times New Roman" w:cs="Times New Roman"/>
                <w:bCs/>
                <w:sz w:val="24"/>
                <w:szCs w:val="24"/>
              </w:rPr>
              <w:br/>
              <w:t>­ Расчет подменного фонда расходных материалов, запасных частей и комплектующих для устройств;</w:t>
            </w:r>
            <w:r w:rsidRPr="00014A13">
              <w:rPr>
                <w:rFonts w:ascii="Times New Roman" w:hAnsi="Times New Roman" w:cs="Times New Roman"/>
                <w:bCs/>
                <w:sz w:val="24"/>
                <w:szCs w:val="24"/>
              </w:rPr>
              <w:br/>
              <w:t>­ Подготовка технических заданий на закупку расходных материалов, запасных частей и комплектующих для устройств.</w:t>
            </w:r>
            <w:r w:rsidRPr="00014A13">
              <w:rPr>
                <w:rFonts w:ascii="Times New Roman" w:hAnsi="Times New Roman" w:cs="Times New Roman"/>
                <w:bCs/>
                <w:sz w:val="24"/>
                <w:szCs w:val="24"/>
              </w:rPr>
              <w:br/>
              <w:t>Состав поддерживаемых устройств, за исключением устройств с внешним или внутренним контроллером печати:</w:t>
            </w:r>
            <w:r w:rsidRPr="00014A13">
              <w:rPr>
                <w:rFonts w:ascii="Times New Roman" w:hAnsi="Times New Roman" w:cs="Times New Roman"/>
                <w:bCs/>
                <w:sz w:val="24"/>
                <w:szCs w:val="24"/>
              </w:rPr>
              <w:br/>
              <w:t>­ Принтер;</w:t>
            </w:r>
            <w:r w:rsidRPr="00014A13">
              <w:rPr>
                <w:rFonts w:ascii="Times New Roman" w:hAnsi="Times New Roman" w:cs="Times New Roman"/>
                <w:bCs/>
                <w:sz w:val="24"/>
                <w:szCs w:val="24"/>
              </w:rPr>
              <w:br/>
              <w:t>­ Многофункциональное устройство;</w:t>
            </w:r>
            <w:r w:rsidRPr="00014A13">
              <w:rPr>
                <w:rFonts w:ascii="Times New Roman" w:hAnsi="Times New Roman" w:cs="Times New Roman"/>
                <w:bCs/>
                <w:sz w:val="24"/>
                <w:szCs w:val="24"/>
              </w:rPr>
              <w:br/>
              <w:t>­ Сканер;</w:t>
            </w:r>
            <w:r w:rsidRPr="00014A13">
              <w:rPr>
                <w:rFonts w:ascii="Times New Roman" w:hAnsi="Times New Roman" w:cs="Times New Roman"/>
                <w:bCs/>
                <w:sz w:val="24"/>
                <w:szCs w:val="24"/>
              </w:rPr>
              <w:br/>
              <w:t>­ Копир;</w:t>
            </w:r>
            <w:r w:rsidRPr="00014A13">
              <w:rPr>
                <w:rFonts w:ascii="Times New Roman" w:hAnsi="Times New Roman" w:cs="Times New Roman"/>
                <w:bCs/>
                <w:sz w:val="24"/>
                <w:szCs w:val="24"/>
              </w:rPr>
              <w:br/>
              <w:t>­ Плоттер, широкоформатные МФУ.</w:t>
            </w:r>
            <w:r w:rsidRPr="00014A13">
              <w:rPr>
                <w:rFonts w:ascii="Times New Roman" w:hAnsi="Times New Roman" w:cs="Times New Roman"/>
                <w:bCs/>
                <w:sz w:val="24"/>
                <w:szCs w:val="24"/>
              </w:rPr>
              <w:br/>
              <w:t>Подключение устройств выполняется при наличии технической возможности (устройства/инфраструктуры Заказчика) с учетом требований производителя.</w:t>
            </w:r>
            <w:r w:rsidRPr="00014A13">
              <w:rPr>
                <w:rFonts w:ascii="Times New Roman" w:hAnsi="Times New Roman" w:cs="Times New Roman"/>
                <w:bCs/>
                <w:sz w:val="24"/>
                <w:szCs w:val="24"/>
              </w:rPr>
              <w:br/>
              <w:t xml:space="preserve">    Другие ограничения определяются при заключении договора на предоставление услуги.</w:t>
            </w:r>
            <w:r w:rsidRPr="00014A13">
              <w:rPr>
                <w:rFonts w:ascii="Times New Roman" w:hAnsi="Times New Roman" w:cs="Times New Roman"/>
                <w:bCs/>
                <w:sz w:val="24"/>
                <w:szCs w:val="24"/>
              </w:rPr>
              <w:br/>
              <w:t xml:space="preserve">    До начала оказания услуги Заказчик должен ознакомить работника Исполнителя с локальными нормативными актами Организации, которые должны соблюдаться при проведении работ по услуге.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w:t>
            </w:r>
          </w:p>
        </w:tc>
      </w:tr>
      <w:tr w:rsidR="00FA6245" w:rsidRPr="00C04D2B" w:rsidTr="00F83441">
        <w:tc>
          <w:tcPr>
            <w:tcW w:w="9917" w:type="dxa"/>
            <w:gridSpan w:val="7"/>
          </w:tcPr>
          <w:p w:rsidR="00FA6245" w:rsidRPr="00C04D2B" w:rsidRDefault="00F83441"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 xml:space="preserve">Способ подключения к ИТ-системе. </w:t>
            </w:r>
          </w:p>
        </w:tc>
      </w:tr>
      <w:tr w:rsidR="00FA6245" w:rsidRPr="00CA2001" w:rsidTr="00F83441">
        <w:tc>
          <w:tcPr>
            <w:tcW w:w="9917" w:type="dxa"/>
            <w:gridSpan w:val="7"/>
          </w:tcPr>
          <w:p w:rsidR="00FA6245" w:rsidRPr="00014A13" w:rsidRDefault="004C74CD" w:rsidP="00216DD4">
            <w:pPr>
              <w:spacing w:line="240" w:lineRule="auto"/>
              <w:rPr>
                <w:rFonts w:ascii="Times New Roman" w:hAnsi="Times New Roman" w:cs="Times New Roman"/>
                <w:bCs/>
                <w:sz w:val="24"/>
                <w:szCs w:val="24"/>
              </w:rPr>
            </w:pPr>
            <w:r w:rsidRPr="00014A13">
              <w:rPr>
                <w:rFonts w:ascii="Times New Roman" w:hAnsi="Times New Roman" w:cs="Times New Roman"/>
                <w:bCs/>
                <w:sz w:val="24"/>
                <w:szCs w:val="24"/>
              </w:rPr>
              <w:t>Исполнитель подключается к ИТ-системе на объекте и через ПУИС.</w:t>
            </w:r>
          </w:p>
        </w:tc>
      </w:tr>
      <w:tr w:rsidR="00FA6245" w:rsidRPr="00C04D2B" w:rsidTr="00F83441">
        <w:tc>
          <w:tcPr>
            <w:tcW w:w="9917" w:type="dxa"/>
            <w:gridSpan w:val="7"/>
          </w:tcPr>
          <w:p w:rsidR="00FA6245" w:rsidRPr="00C04D2B" w:rsidRDefault="00FA6245" w:rsidP="00216DD4">
            <w:pPr>
              <w:pStyle w:val="a5"/>
              <w:numPr>
                <w:ilvl w:val="1"/>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 xml:space="preserve"> </w:t>
            </w:r>
            <w:r w:rsidRPr="00C04D2B">
              <w:rPr>
                <w:rFonts w:ascii="Times New Roman" w:hAnsi="Times New Roman" w:cs="Times New Roman"/>
                <w:bCs/>
                <w:sz w:val="24"/>
                <w:szCs w:val="24"/>
              </w:rPr>
              <w:t>Интеграция с внешними ИТ-системами</w:t>
            </w:r>
            <w:r w:rsidRPr="00C04D2B">
              <w:rPr>
                <w:rFonts w:ascii="Times New Roman" w:hAnsi="Times New Roman" w:cs="Times New Roman"/>
                <w:b/>
                <w:bCs/>
                <w:sz w:val="24"/>
                <w:szCs w:val="24"/>
              </w:rPr>
              <w:t xml:space="preserve"> </w:t>
            </w:r>
          </w:p>
        </w:tc>
      </w:tr>
      <w:tr w:rsidR="0059113D" w:rsidRPr="00C04D2B" w:rsidTr="00014A13">
        <w:tc>
          <w:tcPr>
            <w:tcW w:w="3140" w:type="dxa"/>
            <w:gridSpan w:val="2"/>
            <w:vAlign w:val="center"/>
          </w:tcPr>
          <w:p w:rsidR="00FA6245" w:rsidRPr="00CA2001" w:rsidRDefault="00FA6245" w:rsidP="00216DD4">
            <w:pPr>
              <w:spacing w:line="240" w:lineRule="auto"/>
              <w:jc w:val="center"/>
              <w:rPr>
                <w:rFonts w:ascii="Times New Roman" w:hAnsi="Times New Roman" w:cs="Times New Roman"/>
                <w:bCs/>
                <w:sz w:val="24"/>
              </w:rPr>
            </w:pPr>
            <w:r w:rsidRPr="00CA2001">
              <w:rPr>
                <w:rFonts w:ascii="Times New Roman" w:hAnsi="Times New Roman" w:cs="Times New Roman"/>
                <w:bCs/>
                <w:sz w:val="24"/>
              </w:rPr>
              <w:t>ИТ-система</w:t>
            </w:r>
          </w:p>
        </w:tc>
        <w:tc>
          <w:tcPr>
            <w:tcW w:w="6777" w:type="dxa"/>
            <w:gridSpan w:val="5"/>
            <w:vAlign w:val="center"/>
          </w:tcPr>
          <w:p w:rsidR="00FA6245" w:rsidRPr="00CA2001" w:rsidRDefault="00FA6245" w:rsidP="00216DD4">
            <w:pPr>
              <w:spacing w:line="240" w:lineRule="auto"/>
              <w:rPr>
                <w:rFonts w:ascii="Times New Roman" w:hAnsi="Times New Roman" w:cs="Times New Roman"/>
                <w:bCs/>
                <w:sz w:val="24"/>
              </w:rPr>
            </w:pPr>
            <w:r w:rsidRPr="00CA2001">
              <w:rPr>
                <w:rFonts w:ascii="Times New Roman" w:hAnsi="Times New Roman" w:cs="Times New Roman"/>
                <w:bCs/>
                <w:sz w:val="24"/>
              </w:rPr>
              <w:t>Группа процессов</w:t>
            </w:r>
          </w:p>
        </w:tc>
      </w:tr>
      <w:tr w:rsidR="0059113D" w:rsidRPr="00C04D2B" w:rsidTr="00014A13">
        <w:tc>
          <w:tcPr>
            <w:tcW w:w="3140" w:type="dxa"/>
            <w:gridSpan w:val="2"/>
          </w:tcPr>
          <w:p w:rsidR="00FA6245" w:rsidRPr="00C04D2B" w:rsidRDefault="004C74CD" w:rsidP="00216DD4">
            <w:pPr>
              <w:spacing w:line="240" w:lineRule="auto"/>
              <w:rPr>
                <w:rFonts w:ascii="Times New Roman" w:hAnsi="Times New Roman" w:cs="Times New Roman"/>
              </w:rPr>
            </w:pPr>
            <w:r w:rsidRPr="00014A13">
              <w:rPr>
                <w:rFonts w:ascii="Times New Roman" w:hAnsi="Times New Roman" w:cs="Times New Roman"/>
                <w:sz w:val="24"/>
              </w:rPr>
              <w:t>По согласованию с функциональным заказчиком</w:t>
            </w:r>
          </w:p>
        </w:tc>
        <w:tc>
          <w:tcPr>
            <w:tcW w:w="6777" w:type="dxa"/>
            <w:gridSpan w:val="5"/>
          </w:tcPr>
          <w:p w:rsidR="00FA6245" w:rsidRPr="00C04D2B" w:rsidRDefault="00FA6245" w:rsidP="00216DD4">
            <w:pPr>
              <w:spacing w:line="240" w:lineRule="auto"/>
              <w:rPr>
                <w:rFonts w:ascii="Times New Roman" w:hAnsi="Times New Roman" w:cs="Times New Roman"/>
              </w:rPr>
            </w:pP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D8" w:rsidRDefault="00F30BD8" w:rsidP="00FA6245">
      <w:pPr>
        <w:spacing w:after="0" w:line="240" w:lineRule="auto"/>
      </w:pPr>
      <w:r>
        <w:separator/>
      </w:r>
    </w:p>
  </w:endnote>
  <w:endnote w:type="continuationSeparator" w:id="0">
    <w:p w:rsidR="00F30BD8" w:rsidRDefault="00F30BD8"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D8" w:rsidRDefault="00F30BD8" w:rsidP="00FA6245">
      <w:pPr>
        <w:spacing w:after="0" w:line="240" w:lineRule="auto"/>
      </w:pPr>
      <w:r>
        <w:separator/>
      </w:r>
    </w:p>
  </w:footnote>
  <w:footnote w:type="continuationSeparator" w:id="0">
    <w:p w:rsidR="00F30BD8" w:rsidRDefault="00F30BD8"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5"/>
    <w:rsid w:val="00014A13"/>
    <w:rsid w:val="00113896"/>
    <w:rsid w:val="001972CA"/>
    <w:rsid w:val="00216DD4"/>
    <w:rsid w:val="00272600"/>
    <w:rsid w:val="002E6DC3"/>
    <w:rsid w:val="004548E5"/>
    <w:rsid w:val="004C74CD"/>
    <w:rsid w:val="0059113D"/>
    <w:rsid w:val="005E5833"/>
    <w:rsid w:val="005F66DC"/>
    <w:rsid w:val="006D7F1C"/>
    <w:rsid w:val="0072752F"/>
    <w:rsid w:val="00780B2F"/>
    <w:rsid w:val="007D4A9C"/>
    <w:rsid w:val="00962DED"/>
    <w:rsid w:val="00993A3B"/>
    <w:rsid w:val="009F4BBA"/>
    <w:rsid w:val="009F4E92"/>
    <w:rsid w:val="00A67A9D"/>
    <w:rsid w:val="00A830C1"/>
    <w:rsid w:val="00AA09CE"/>
    <w:rsid w:val="00AC3452"/>
    <w:rsid w:val="00AC7C0F"/>
    <w:rsid w:val="00B07CF3"/>
    <w:rsid w:val="00BA1147"/>
    <w:rsid w:val="00BA72DA"/>
    <w:rsid w:val="00C35630"/>
    <w:rsid w:val="00CA2001"/>
    <w:rsid w:val="00CE3A6F"/>
    <w:rsid w:val="00DB394B"/>
    <w:rsid w:val="00DC47C7"/>
    <w:rsid w:val="00E05B54"/>
    <w:rsid w:val="00E33797"/>
    <w:rsid w:val="00F30BD8"/>
    <w:rsid w:val="00F60002"/>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8AFB-285E-4E6D-9838-77385A0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4736</Characters>
  <Application>Microsoft Office Word</Application>
  <DocSecurity>0</DocSecurity>
  <Lines>125</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3</cp:revision>
  <dcterms:created xsi:type="dcterms:W3CDTF">2025-10-30T06:50:00Z</dcterms:created>
  <dcterms:modified xsi:type="dcterms:W3CDTF">2025-11-06T12:49:00Z</dcterms:modified>
</cp:coreProperties>
</file>