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 и по месту размещения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ЭВМ без изменения условий договора +/-1%.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 и проводится в рамках услуги WST.5.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других услуг настоящего ИТ-Договора.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Офисный пакет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Почтовое приложение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Браузер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Табличный редактор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Текстовый редактор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Предельное количество автоматизированного распространение пакетов обновлений в месяц составляет не более 4 шт., которые проводятся в рамках изменения инфраструктуры ЭВМ. Работы проводятся по решению Заказчика и по отдельной заявке.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4 обновлений в месяц, которые проводятся в рамках изменения инфраструктуры ЭВМ. Работы проводятся по решению Заказчика и по отдельной заявке.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и характеристик ЭВМ. Программное обеспечение/пакет обновлений предоставляется Заказчиком.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проводятся по решению Заказчика и по отдельной заявке.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ЭВМ пользователей, с указанием инвентарных/серийных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помещениям с ЭВМ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 программного обеспечения АРМ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дистрибутивы/пакеты обновлений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15 рабочих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19. Установка автоматизированного распространение пакетов обновления проводится в соответствии с ИП 74.00472-2023 «О порядке взаимодействия подразделений АО «АЭХК» и филиала АО «Гринатом» в г. Ангарске при организации работ по устранению уязвимостей в АСЗИ АО «АЭХК»», разработанным Заказчиком и согласованным с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20. Анализ объекта информатизации об обнаруженных уязвимостях компонентов сети (из состава АСЗИ) невозможен при одновременном наличии административных привилегий в системе контроля (анализа) защищенности информации у Заказчика и у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передачи системы контроля (анализа) защищенности информации на обслуживание, все административные права полностью передаются Исполнителю. Все административные права, которые были у Заказчика при этом исключаются.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Количество отчетов по анализу объекта информатизации, об обнаруженных уязвимостях в анализируемых компонентов сети, предоставляется не чаще одного раза в месяц, по решению Заказчика и по отдельной заявке.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21. В состав услуги WST.2 не включены следующие работы: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миграция и ремиграция АРМ на импортозамещенное ПО - услуга GEN.41;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миграция почтового клиента на импортозамещенное ПО - услуга WST.16;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консультации о работоспособности и функционалу информационных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восстановление утерянных или удаленных данных на ЭВМ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23.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Бизнес-сценарий № 1. WST.2a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WST.2b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3. WST.2c Массовое обновление программного обеспечения и операционной системы на ЭВМ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E5550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