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WST.3 [Владимир]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печати, копирования,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печати, копирования, сканирования документов и графических материалов различного формата с помощью принтеров и многофункциональных устройств Заказчика, как локальных, так и сетевых.                                                                                                                                         В рамках предоставления услуги Исполнитель осуществляет установку и настройку оборудования Заказчика (принтеров, копиров, сканеров, плоттеров, МФУ), устранение сбоев в работе, не требующих ремонта оборудования (ремонт выполняется в рамках услуги WST.5), первичную диагностику, консультации пользователей и замену расходных материалов (предоставляемые Заказчиком или закупаемые Исполнителем в рамках услуги GEN.10, за средства, выделенные Заказчиком).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Обращений от Пользователей, Исполнитель выполняет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инцидентов, проблем и выполнение работ по стандартным запросам: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замятия бумаги;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локального устройства (принтера, плоттера, сканера, копира, МФУ);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расходных материалов (картриджей, тонера в тубах);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и настройка функционирования сетевых сервисов устройств: принтера, плоттера, сканера, МФУ;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Подключения пользователя к сетевому сервису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работоспособности оборудования или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ПО обеспечивается Заказчиком):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от производителя оборудования для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сторонних производителей для печати/сканирования.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вопросам использования ПО, входящего в стандарт ВТ и ПО ГК/дивизиона/предприятия;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обращению с оборудованием;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рекомендаций по приобретению, замене и выводу из эксплуатации,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оптимизации использования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ВТ и ПО ГК/дивизиона/предприятия: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поддерживаемого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Принтер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МФУ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Сканер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Копир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Плоттер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08.00 - 17.00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"Максимальное отклонение по количеству единиц оборудования услуги без изменения условий договора: +/- 10%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 1 % от общего количества единиц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средств печати, копирования и сканирования  графических материалов,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поставку (утилизацию) расходных материалов;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средств  (таблица 1) печати, копирования и сканирования графических материалов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Производитель;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Модель;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Серийный номер;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Дата выпуска;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адрес/доменное имя (в случае сетевых устройств);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Место размещения;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Лицо от Заказчика, ответственное за оборудование.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хранилища расходных материалов (складов)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Другие ограничения определяется при заключении договора на предоставление услуги."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B685F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