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10C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цифровой прослеживаемости материальных потоков с применением технологий маркировки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t>-услуги осуществляется комплекс услуг, позволяющий обеспечить стабильное функционирование информационной системы ЕОС «Прослеживаемость» во всех используемых бизнес-процессах и интеграцией с си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t>темой СУРП, в установленный период доступности, а также современную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10C8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прием, обработка, регистрация и маршрутизация поступающих от пользователей обращений;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консультации пользователей в части подключения и авторизации в системе;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первичный анализ листов исполнения.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диагностика и устранение возникающих проблем и инцидентов в рамках поступающих обращений;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консультировании пользователей по работе в ИТ-системе в объеме реализованных бизнес-процессов;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настройка и расширение функциональности ИТ-системы в рамках поступающих обращений в случае, если данные действия не влекут за собой изменение логики реализованного бизнес-процесса;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ведение матрицы ролей и полномочий, консультации пользователей по ролям;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подготовка и тестирование обновлений ИТ-системы;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поддержка и диагностика возникновения проблем в части пользовательского монитора интеграции в СУРП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поддержка и устранение возникающих проблем при работе в целевых схемах в связке с ЮЗЭДО в части создания плановых и фактических документов. 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мониторинг интеграционных сценариев в рамках поддерживаемых бизнес-процессов;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ведение полномочий в ИТ-системе в рамках разработанной концепции ролей и полномочий – предоставление, продление и прекращение прав доступа пользователей;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обновление программного обеспечения ИТ-системы в объеме реализованных функциональных направлений и бизнес-функций;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обеспечение резервного копирования и восстановления баз данных в случае необходимости;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предоставление прав доступа, присвоение соответствующих ролей в системе ведения учетных записей пользователей;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– передача событий в КЦ ГосСОПКА;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поддержка оборудования, рекомендованного к использованию в системе ЕОС Прослеживаемость. 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10C8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10C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10C8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C84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810C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 сценариев, который был внедрен и введен в постоянную (промышленную) эксплуатацию приказом по организации Заказчика.</w:t>
            </w:r>
            <w:r w:rsidRPr="00810C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10C8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C84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подключения Заказчика(Ярлык на Портале терминальных приложений), Исполнителя (через КСПД) и Администрирование (через ПУИС (подсистема управления инфраструктурными сервисами))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4">
              <w:rPr>
                <w:rFonts w:ascii="Times New Roman" w:hAnsi="Times New Roman" w:cs="Times New Roman"/>
                <w:sz w:val="24"/>
                <w:szCs w:val="24"/>
              </w:rPr>
              <w:t>Складская логистика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Учет ТМЦ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Учет материалов</w:t>
            </w:r>
            <w:r w:rsidRPr="00810C84">
              <w:rPr>
                <w:rFonts w:ascii="Times New Roman" w:hAnsi="Times New Roman" w:cs="Times New Roman"/>
                <w:sz w:val="24"/>
                <w:szCs w:val="24"/>
              </w:rPr>
              <w:br/>
              <w:t>Учет ОС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 xml:space="preserve">Складская логистика. Учет ТМЦ. Учет материалов.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 xml:space="preserve">Складская логистика. Учет ТМЦ. Учет материалов.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 xml:space="preserve">Складская логистика. Учет ТМЦ. Учет материалов.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 xml:space="preserve">Складская логистика. Учет ТМЦ. Учет материалов.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 xml:space="preserve">Складская логистика. Учет ТМЦ. Учет материалов.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ОС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 xml:space="preserve">Складская логистика. Учет ТМЦ. Учет материалов.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ОС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>СУРП КРЭА,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810C84">
              <w:rPr>
                <w:rFonts w:ascii="Times New Roman" w:hAnsi="Times New Roman" w:cs="Times New Roman"/>
                <w:sz w:val="24"/>
              </w:rPr>
              <w:t>: Цифровой Росатом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0C84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810C84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810C84">
              <w:rPr>
                <w:rFonts w:ascii="Times New Roman" w:hAnsi="Times New Roman" w:cs="Times New Roman"/>
                <w:sz w:val="24"/>
              </w:rPr>
              <w:t>:\Проекты\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810C84">
              <w:rPr>
                <w:rFonts w:ascii="Times New Roman" w:hAnsi="Times New Roman" w:cs="Times New Roman"/>
                <w:sz w:val="24"/>
              </w:rPr>
              <w:t>-1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810C84">
              <w:rPr>
                <w:rFonts w:ascii="Times New Roman" w:hAnsi="Times New Roman" w:cs="Times New Roman"/>
                <w:sz w:val="24"/>
              </w:rPr>
              <w:t>1-2\09-Рабочие папки\28.Инструкции пользователей\Инструкции пользователей</w:t>
            </w:r>
            <w:r w:rsidRPr="00810C84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810C84">
              <w:rPr>
                <w:rFonts w:ascii="Times New Roman" w:hAnsi="Times New Roman" w:cs="Times New Roman"/>
                <w:sz w:val="24"/>
              </w:rPr>
              <w:br/>
              <w:t>Путь: Портал ИТ\Инструкции\ЕОС-Прослеживаемость\Инструкции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10C84"/>
    <w:rsid w:val="0083606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