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7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77"/>
        <w:gridCol w:w="3079"/>
        <w:gridCol w:w="221"/>
        <w:gridCol w:w="5525"/>
        <w:gridCol w:w="271"/>
      </w:tblGrid>
      <w:tr w:rsidR="00662FEC" w:rsidRPr="000B02E6" w:rsidTr="00662FE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2586"/>
              <w:gridCol w:w="3826"/>
            </w:tblGrid>
            <w:tr w:rsidR="00662FEC" w:rsidRPr="00AA71CD" w:rsidTr="00755A31">
              <w:trPr>
                <w:trHeight w:val="1078"/>
              </w:trPr>
              <w:tc>
                <w:tcPr>
                  <w:tcW w:w="2187" w:type="dxa"/>
                  <w:shd w:val="clear" w:color="auto" w:fill="auto"/>
                </w:tcPr>
                <w:p w:rsidR="00662FEC" w:rsidRPr="00AA71CD" w:rsidRDefault="00662FEC" w:rsidP="005E1A9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1409D871" wp14:editId="58C1182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2C782DB" wp14:editId="3AF3CF5F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6" w:type="dxa"/>
                </w:tcPr>
                <w:p w:rsidR="00662FEC" w:rsidRDefault="00662FEC" w:rsidP="005E1A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662FEC" w:rsidRPr="00543831" w:rsidRDefault="00662FEC" w:rsidP="005E1A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CBA.44</w:t>
                  </w:r>
                </w:p>
              </w:tc>
              <w:tc>
                <w:tcPr>
                  <w:tcW w:w="3826" w:type="dxa"/>
                  <w:shd w:val="clear" w:color="auto" w:fill="auto"/>
                </w:tcPr>
                <w:p w:rsidR="00662FEC" w:rsidRPr="00344911" w:rsidRDefault="00662FEC" w:rsidP="005E1A9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4491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 функционирования информационной системы «Корпоративный уровень отраслевой информационной системы вывода из эксплуатации </w:t>
                  </w:r>
                  <w:proofErr w:type="spellStart"/>
                  <w:r w:rsidRPr="0034491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ядерно</w:t>
                  </w:r>
                  <w:proofErr w:type="spellEnd"/>
                  <w:r w:rsidRPr="0034491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4491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радиационно</w:t>
                  </w:r>
                  <w:proofErr w:type="spellEnd"/>
                  <w:r w:rsidRPr="0034491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опасных объектов»</w:t>
                  </w:r>
                </w:p>
              </w:tc>
            </w:tr>
          </w:tbl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62FEC" w:rsidRPr="005266BB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5266BB">
              <w:rPr>
                <w:rFonts w:ascii="Times New Roman" w:hAnsi="Times New Roman"/>
                <w:color w:val="000000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«Корпоративный уровень отраслевой информационной системы вывода из эксплуатации </w:t>
            </w:r>
            <w:proofErr w:type="spellStart"/>
            <w:r w:rsidRPr="005266BB">
              <w:rPr>
                <w:rFonts w:ascii="Times New Roman" w:hAnsi="Times New Roman"/>
                <w:color w:val="000000"/>
              </w:rPr>
              <w:t>ядерно</w:t>
            </w:r>
            <w:proofErr w:type="spellEnd"/>
            <w:r w:rsidRPr="005266BB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5266BB">
              <w:rPr>
                <w:rFonts w:ascii="Times New Roman" w:hAnsi="Times New Roman"/>
                <w:color w:val="000000"/>
              </w:rPr>
              <w:t>радиационно</w:t>
            </w:r>
            <w:proofErr w:type="spellEnd"/>
            <w:r w:rsidRPr="005266BB">
              <w:rPr>
                <w:rFonts w:ascii="Times New Roman" w:hAnsi="Times New Roman"/>
                <w:color w:val="000000"/>
              </w:rPr>
              <w:t xml:space="preserve"> опасных объектов» (КУ ОИС ВЭ ЯРОО)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32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62FEC" w:rsidRPr="00EB58F5" w:rsidRDefault="00662FEC" w:rsidP="00662FE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AD3FA2">
              <w:rPr>
                <w:rFonts w:ascii="Times New Roman" w:hAnsi="Times New Roman"/>
                <w:bCs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</w:rPr>
              <w:t>ИТ</w:t>
            </w:r>
            <w:r w:rsidRPr="00AD3FA2">
              <w:rPr>
                <w:rFonts w:ascii="Times New Roman" w:hAnsi="Times New Roman"/>
                <w:bCs/>
              </w:rPr>
              <w:t>-ресурс из КСПД (</w:t>
            </w:r>
            <w:hyperlink r:id="rId7" w:history="1">
              <w:r w:rsidRPr="00AD3FA2">
                <w:rPr>
                  <w:rStyle w:val="a3"/>
                  <w:sz w:val="20"/>
                  <w:szCs w:val="20"/>
                </w:rPr>
                <w:t>https://clv.rosatom.local</w:t>
              </w:r>
            </w:hyperlink>
            <w:r w:rsidRPr="00AD3FA2">
              <w:rPr>
                <w:rFonts w:ascii="Times New Roman" w:hAnsi="Times New Roman"/>
                <w:bCs/>
              </w:rPr>
              <w:t>)</w:t>
            </w:r>
          </w:p>
          <w:p w:rsidR="00662FEC" w:rsidRPr="00EB58F5" w:rsidRDefault="00662FEC" w:rsidP="00662FEC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Прямая ссылка на ИТ-ресурс </w:t>
            </w:r>
            <w:proofErr w:type="gramStart"/>
            <w:r>
              <w:rPr>
                <w:rFonts w:ascii="Times New Roman" w:hAnsi="Times New Roman"/>
                <w:bCs/>
              </w:rPr>
              <w:t>из интернет</w:t>
            </w:r>
            <w:proofErr w:type="gramEnd"/>
            <w:r>
              <w:rPr>
                <w:rFonts w:ascii="Times New Roman" w:hAnsi="Times New Roman"/>
                <w:bCs/>
              </w:rPr>
              <w:t xml:space="preserve"> (отсутствует)</w:t>
            </w:r>
          </w:p>
          <w:p w:rsidR="00662FEC" w:rsidRPr="000B02E6" w:rsidRDefault="00662FEC" w:rsidP="005E1A91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62FEC" w:rsidRPr="008409A1" w:rsidRDefault="00662FEC" w:rsidP="005E1A91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8409A1">
              <w:rPr>
                <w:rFonts w:ascii="Times New Roman" w:hAnsi="Times New Roman"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2FEC" w:rsidRPr="005266BB" w:rsidRDefault="00662FEC" w:rsidP="005E1A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66BB">
              <w:rPr>
                <w:rFonts w:ascii="Times New Roman" w:hAnsi="Times New Roman"/>
                <w:color w:val="000000"/>
              </w:rPr>
              <w:t xml:space="preserve">- Объектовый банк данных </w:t>
            </w:r>
            <w:proofErr w:type="spellStart"/>
            <w:r w:rsidRPr="005266BB">
              <w:rPr>
                <w:rFonts w:ascii="Times New Roman" w:hAnsi="Times New Roman"/>
                <w:color w:val="000000"/>
              </w:rPr>
              <w:t>ядерно</w:t>
            </w:r>
            <w:proofErr w:type="spellEnd"/>
            <w:r w:rsidRPr="005266BB">
              <w:rPr>
                <w:rFonts w:ascii="Times New Roman" w:hAnsi="Times New Roman"/>
                <w:color w:val="000000"/>
              </w:rPr>
              <w:t xml:space="preserve"> и радиационно-опасных объектов;</w:t>
            </w:r>
          </w:p>
          <w:p w:rsidR="00662FEC" w:rsidRPr="005266BB" w:rsidRDefault="00662FEC" w:rsidP="005E1A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66BB">
              <w:rPr>
                <w:rFonts w:ascii="Times New Roman" w:hAnsi="Times New Roman"/>
                <w:color w:val="000000"/>
              </w:rPr>
              <w:t xml:space="preserve">- Планирование и контроль вывода из эксплуатации </w:t>
            </w:r>
            <w:proofErr w:type="spellStart"/>
            <w:r w:rsidRPr="005266BB">
              <w:rPr>
                <w:rFonts w:ascii="Times New Roman" w:hAnsi="Times New Roman"/>
                <w:color w:val="000000"/>
              </w:rPr>
              <w:t>ядерно</w:t>
            </w:r>
            <w:proofErr w:type="spellEnd"/>
            <w:r w:rsidRPr="005266BB">
              <w:rPr>
                <w:rFonts w:ascii="Times New Roman" w:hAnsi="Times New Roman"/>
                <w:color w:val="000000"/>
              </w:rPr>
              <w:t xml:space="preserve"> и радиационно-опасных объектов;</w:t>
            </w:r>
          </w:p>
          <w:p w:rsidR="00662FEC" w:rsidRPr="005266BB" w:rsidRDefault="00662FEC" w:rsidP="005E1A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66BB">
              <w:rPr>
                <w:rFonts w:ascii="Times New Roman" w:hAnsi="Times New Roman"/>
                <w:color w:val="000000"/>
              </w:rPr>
              <w:t xml:space="preserve">- Оценка стоимости обязательств по выводу из эксплуатации </w:t>
            </w:r>
            <w:proofErr w:type="spellStart"/>
            <w:r w:rsidRPr="005266BB">
              <w:rPr>
                <w:rFonts w:ascii="Times New Roman" w:hAnsi="Times New Roman"/>
                <w:color w:val="000000"/>
              </w:rPr>
              <w:t>ядерно</w:t>
            </w:r>
            <w:proofErr w:type="spellEnd"/>
            <w:r w:rsidRPr="005266BB">
              <w:rPr>
                <w:rFonts w:ascii="Times New Roman" w:hAnsi="Times New Roman"/>
                <w:color w:val="000000"/>
              </w:rPr>
              <w:t xml:space="preserve"> и радиационно-опасных объектов;</w:t>
            </w:r>
          </w:p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5266BB">
              <w:rPr>
                <w:rFonts w:ascii="Times New Roman" w:hAnsi="Times New Roman"/>
                <w:color w:val="000000"/>
              </w:rPr>
              <w:t>- Экспертно-информационный портал.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-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-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62FEC" w:rsidRPr="000B02E6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</w:pPr>
            <w:r w:rsidRPr="00A350AD">
              <w:rPr>
                <w:sz w:val="22"/>
                <w:szCs w:val="22"/>
              </w:rPr>
              <w:t>- Прием, обработка, регистрация и маршрутизация поступающих обращений от пользователей;</w:t>
            </w:r>
            <w:r w:rsidRPr="00A350AD">
              <w:rPr>
                <w:sz w:val="22"/>
                <w:szCs w:val="22"/>
              </w:rPr>
              <w:br/>
              <w:t>- Консультации в части подключения и авторизации в системе;</w:t>
            </w:r>
            <w:r w:rsidRPr="00A350AD">
              <w:rPr>
                <w:sz w:val="22"/>
                <w:szCs w:val="22"/>
              </w:rPr>
              <w:br/>
              <w:t>- Первичное согласование листов исполнения.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4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Настройка и адаптация</w:t>
            </w:r>
            <w:r w:rsidRPr="00A350AD">
              <w:rPr>
                <w:sz w:val="22"/>
                <w:szCs w:val="22"/>
              </w:rPr>
              <w:t xml:space="preserve">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lastRenderedPageBreak/>
              <w:t>- Ведение матрицы ролей и полномочий, консультации пользователей по ролям;</w:t>
            </w:r>
          </w:p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 xml:space="preserve">- Тестирование и установка </w:t>
            </w:r>
            <w:proofErr w:type="spellStart"/>
            <w:r w:rsidRPr="00A350AD">
              <w:rPr>
                <w:sz w:val="22"/>
                <w:szCs w:val="22"/>
              </w:rPr>
              <w:t>патчей</w:t>
            </w:r>
            <w:proofErr w:type="spellEnd"/>
            <w:r w:rsidRPr="00A350AD">
              <w:rPr>
                <w:sz w:val="22"/>
                <w:szCs w:val="22"/>
              </w:rPr>
              <w:t>, исправляющих ошибки в работе системы (без изменения бизнес-процессов и функционала системы);</w:t>
            </w:r>
          </w:p>
          <w:p w:rsidR="00662FEC" w:rsidRPr="00A350AD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A350AD">
              <w:rPr>
                <w:rFonts w:ascii="Times New Roman" w:hAnsi="Times New Roman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62FEC" w:rsidRPr="000B02E6" w:rsidTr="00662FEC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Мониторинг интеграционных сценариев в рамках поддерживаемых бизнес-процессов;</w:t>
            </w:r>
          </w:p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A350AD">
              <w:rPr>
                <w:rFonts w:ascii="Times New Roman" w:hAnsi="Times New Roman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662FEC" w:rsidRPr="00A350AD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sz w:val="22"/>
                <w:szCs w:val="22"/>
              </w:rPr>
            </w:pPr>
            <w:r w:rsidRPr="00A350AD">
              <w:rPr>
                <w:sz w:val="22"/>
                <w:szCs w:val="22"/>
              </w:rPr>
              <w:t>- Обеспечение резервного копирования и восстановления, в случае необходимости, баз данных.</w:t>
            </w:r>
          </w:p>
          <w:p w:rsidR="00662FEC" w:rsidRPr="00A350AD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A350AD">
              <w:rPr>
                <w:rFonts w:ascii="Times New Roman" w:hAnsi="Times New Roman"/>
              </w:rPr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51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662FEC" w:rsidRPr="00A350AD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A350AD">
              <w:rPr>
                <w:rFonts w:ascii="Times New Roman" w:hAnsi="Times New Roman"/>
                <w:color w:val="000000"/>
              </w:rPr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62FEC" w:rsidRPr="000B02E6" w:rsidRDefault="00662FEC" w:rsidP="00662FE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2FEC" w:rsidRDefault="00662FEC" w:rsidP="005E1A91">
            <w:pPr>
              <w:pStyle w:val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02E6">
              <w:t xml:space="preserve">Путь: </w:t>
            </w:r>
          </w:p>
          <w:p w:rsidR="00662FEC" w:rsidRPr="00A92639" w:rsidRDefault="00755A31" w:rsidP="005E1A91">
            <w:pPr>
              <w:pStyle w:val="12"/>
              <w:rPr>
                <w:color w:val="000000"/>
                <w:sz w:val="22"/>
                <w:szCs w:val="22"/>
              </w:rPr>
            </w:pPr>
            <w:hyperlink r:id="rId8" w:history="1">
              <w:r w:rsidR="00662FEC" w:rsidRPr="00A92639">
                <w:rPr>
                  <w:color w:val="000000"/>
                  <w:sz w:val="22"/>
                  <w:szCs w:val="22"/>
                </w:rPr>
                <w:t>https://clv.rosatom.local/newyaroo/SitePages/Home.aspx</w:t>
              </w:r>
            </w:hyperlink>
          </w:p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A92639">
              <w:rPr>
                <w:rFonts w:ascii="Times New Roman" w:hAnsi="Times New Roman"/>
                <w:color w:val="000000"/>
              </w:rPr>
              <w:t>Раздел «Справка»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62FEC" w:rsidRPr="000B02E6" w:rsidRDefault="00662FEC" w:rsidP="00662F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62FEC" w:rsidRPr="000B02E6" w:rsidRDefault="00662FEC" w:rsidP="00662F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2FEC" w:rsidRPr="0051358A" w:rsidRDefault="00662FEC" w:rsidP="005E1A91">
            <w:pPr>
              <w:pStyle w:val="12"/>
              <w:rPr>
                <w:color w:val="000000"/>
                <w:sz w:val="22"/>
                <w:szCs w:val="22"/>
              </w:rPr>
            </w:pPr>
            <w:r w:rsidRPr="0051358A">
              <w:rPr>
                <w:color w:val="000000"/>
                <w:sz w:val="22"/>
                <w:szCs w:val="22"/>
              </w:rPr>
              <w:t>ИТ-портал Госкорпорации «</w:t>
            </w:r>
            <w:proofErr w:type="spellStart"/>
            <w:r w:rsidRPr="0051358A">
              <w:rPr>
                <w:color w:val="000000"/>
                <w:sz w:val="22"/>
                <w:szCs w:val="22"/>
              </w:rPr>
              <w:t>Росатом</w:t>
            </w:r>
            <w:proofErr w:type="spellEnd"/>
            <w:r w:rsidRPr="0051358A">
              <w:rPr>
                <w:color w:val="000000"/>
                <w:sz w:val="22"/>
                <w:szCs w:val="22"/>
              </w:rPr>
              <w:t xml:space="preserve">» </w:t>
            </w:r>
          </w:p>
          <w:p w:rsidR="00662FEC" w:rsidRPr="0051358A" w:rsidRDefault="00662FEC" w:rsidP="005E1A91">
            <w:pPr>
              <w:pStyle w:val="12"/>
              <w:rPr>
                <w:color w:val="000000"/>
                <w:sz w:val="22"/>
                <w:szCs w:val="22"/>
              </w:rPr>
            </w:pPr>
            <w:r w:rsidRPr="0051358A">
              <w:rPr>
                <w:color w:val="000000"/>
                <w:sz w:val="22"/>
                <w:szCs w:val="22"/>
              </w:rPr>
              <w:t xml:space="preserve">Путь: </w:t>
            </w:r>
            <w:hyperlink r:id="rId9" w:history="1">
              <w:r w:rsidRPr="0051358A">
                <w:rPr>
                  <w:color w:val="000000"/>
                  <w:sz w:val="22"/>
                  <w:szCs w:val="22"/>
                </w:rPr>
                <w:t>https://it.rosatom.local/Lists/corpsyslist/system_view.aspx?ID=56</w:t>
              </w:r>
            </w:hyperlink>
          </w:p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51358A">
              <w:rPr>
                <w:rFonts w:ascii="Times New Roman" w:hAnsi="Times New Roman"/>
                <w:color w:val="000000"/>
              </w:rPr>
              <w:t>Раздел «Инструкции»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21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62FEC" w:rsidRPr="000B02E6" w:rsidTr="00662FEC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62FEC" w:rsidRPr="000B02E6" w:rsidRDefault="00662FEC" w:rsidP="00662F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2FEC" w:rsidRPr="0051358A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bCs/>
                <w:sz w:val="22"/>
                <w:szCs w:val="22"/>
              </w:rPr>
            </w:pPr>
            <w:r w:rsidRPr="0051358A">
              <w:rPr>
                <w:bCs/>
                <w:sz w:val="22"/>
                <w:szCs w:val="22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:rsidR="00662FEC" w:rsidRPr="0051358A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bCs/>
                <w:sz w:val="22"/>
                <w:szCs w:val="22"/>
              </w:rPr>
            </w:pPr>
            <w:r w:rsidRPr="0051358A">
              <w:rPr>
                <w:bCs/>
                <w:sz w:val="22"/>
                <w:szCs w:val="22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:rsidR="00662FEC" w:rsidRPr="0051358A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bCs/>
                <w:sz w:val="22"/>
                <w:szCs w:val="22"/>
              </w:rPr>
            </w:pPr>
            <w:r w:rsidRPr="0051358A">
              <w:rPr>
                <w:bCs/>
                <w:sz w:val="22"/>
                <w:szCs w:val="22"/>
              </w:rPr>
              <w:t xml:space="preserve">1.8.2. Отраслевая информационная система вывода из эксплуатации </w:t>
            </w:r>
            <w:proofErr w:type="spellStart"/>
            <w:r w:rsidRPr="0051358A">
              <w:rPr>
                <w:bCs/>
                <w:sz w:val="22"/>
                <w:szCs w:val="22"/>
              </w:rPr>
              <w:t>ядерно</w:t>
            </w:r>
            <w:proofErr w:type="spellEnd"/>
            <w:r w:rsidRPr="0051358A">
              <w:rPr>
                <w:bCs/>
                <w:sz w:val="22"/>
                <w:szCs w:val="22"/>
              </w:rPr>
              <w:t xml:space="preserve"> и радиационно-опасных объектов (ОИС ВЭ ЯРОО) является объектом информатизации, аттестованным по требованиям безопасности информации. Для аттестованного объекта информатизации должны быть обеспечены следующие условия:</w:t>
            </w:r>
          </w:p>
          <w:p w:rsidR="00662FEC" w:rsidRPr="0051358A" w:rsidRDefault="00662FEC" w:rsidP="005E1A91">
            <w:pPr>
              <w:pStyle w:val="121"/>
              <w:numPr>
                <w:ilvl w:val="0"/>
                <w:numId w:val="0"/>
              </w:numPr>
              <w:tabs>
                <w:tab w:val="clear" w:pos="229"/>
              </w:tabs>
              <w:jc w:val="left"/>
              <w:rPr>
                <w:bCs/>
                <w:sz w:val="22"/>
                <w:szCs w:val="22"/>
              </w:rPr>
            </w:pPr>
            <w:r w:rsidRPr="0051358A">
              <w:rPr>
                <w:bCs/>
                <w:sz w:val="22"/>
                <w:szCs w:val="22"/>
              </w:rPr>
              <w:lastRenderedPageBreak/>
              <w:t>- неизменность технологии обработки защищаемой информации и условий функционирования объекта информатизации, способных повлиять на характеристики, определяющие безопасность информации (состав и структура технических средств, условия их размещения, используемое программное обеспечение, режимы обработки информации, средства и меры защиты информации);</w:t>
            </w:r>
          </w:p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51358A">
              <w:rPr>
                <w:rFonts w:ascii="Times New Roman" w:hAnsi="Times New Roman"/>
                <w:bCs/>
              </w:rPr>
              <w:t>- осуществление контроля за соблюдением правил эксплуатации аттестованного объекта информатизации и реализованных в нём мер защиты.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662FEC" w:rsidRPr="000B02E6" w:rsidTr="00662FE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32" w:type="dxa"/>
            <w:gridSpan w:val="3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1" w:type="dxa"/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2FEC" w:rsidRPr="0051358A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51358A">
              <w:rPr>
                <w:rFonts w:ascii="Times New Roman" w:hAnsi="Times New Roman"/>
              </w:rPr>
              <w:t> </w:t>
            </w:r>
            <w:r w:rsidRPr="0051358A">
              <w:rPr>
                <w:rFonts w:ascii="Times New Roman" w:hAnsi="Times New Roman"/>
                <w:color w:val="000000"/>
              </w:rPr>
              <w:t>0,015500000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2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21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62FEC" w:rsidRPr="0051358A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51358A">
              <w:rPr>
                <w:rFonts w:ascii="Times New Roman" w:hAnsi="Times New Roman"/>
              </w:rPr>
              <w:t> -</w:t>
            </w:r>
          </w:p>
        </w:tc>
        <w:tc>
          <w:tcPr>
            <w:tcW w:w="281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62FEC" w:rsidRPr="000B02E6" w:rsidTr="00662FEC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2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62FEC" w:rsidRPr="0051358A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58A">
              <w:rPr>
                <w:rFonts w:ascii="Times New Roman" w:hAnsi="Times New Roman"/>
                <w:sz w:val="24"/>
                <w:szCs w:val="24"/>
              </w:rPr>
              <w:t> </w:t>
            </w:r>
            <w:r w:rsidRPr="0051358A">
              <w:rPr>
                <w:rFonts w:ascii="Times New Roman" w:hAnsi="Times New Roman"/>
                <w:color w:val="000000"/>
              </w:rPr>
              <w:t> 0,002300000</w:t>
            </w:r>
          </w:p>
        </w:tc>
        <w:tc>
          <w:tcPr>
            <w:tcW w:w="281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1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2FEC" w:rsidRPr="00476A3E" w:rsidRDefault="00662FEC" w:rsidP="005E1A91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12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2FEC" w:rsidRPr="00476A3E" w:rsidRDefault="00662FEC" w:rsidP="005E1A91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31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2FEC" w:rsidRPr="00476A3E" w:rsidRDefault="00662FEC" w:rsidP="005E1A91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8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2FEC" w:rsidRPr="00476A3E" w:rsidRDefault="00662FEC" w:rsidP="005E1A91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16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2FEC" w:rsidRPr="00476A3E" w:rsidRDefault="00662FEC" w:rsidP="005E1A91">
            <w:pPr>
              <w:spacing w:after="0" w:line="240" w:lineRule="auto"/>
              <w:ind w:left="171"/>
              <w:rPr>
                <w:rFonts w:ascii="Times New Roman" w:hAnsi="Times New Roman"/>
              </w:rPr>
            </w:pPr>
            <w:r w:rsidRPr="00476A3E">
              <w:rPr>
                <w:rFonts w:ascii="Times New Roman" w:hAnsi="Times New Roman"/>
              </w:rPr>
              <w:t>нет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EC" w:rsidRPr="000B02E6" w:rsidTr="00662FEC">
        <w:trPr>
          <w:trHeight w:val="20"/>
        </w:trPr>
        <w:tc>
          <w:tcPr>
            <w:tcW w:w="9107" w:type="dxa"/>
            <w:gridSpan w:val="5"/>
            <w:shd w:val="clear" w:color="auto" w:fill="auto"/>
            <w:noWrap/>
            <w:vAlign w:val="center"/>
          </w:tcPr>
          <w:p w:rsidR="00662FEC" w:rsidRPr="000B02E6" w:rsidRDefault="00662FEC" w:rsidP="005E1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7FA9" w:rsidRDefault="00D17FA9"/>
    <w:sectPr w:rsidR="00D1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86"/>
    <w:multiLevelType w:val="hybridMultilevel"/>
    <w:tmpl w:val="B92C7D04"/>
    <w:lvl w:ilvl="0" w:tplc="713A5C0C">
      <w:start w:val="1"/>
      <w:numFmt w:val="bullet"/>
      <w:pStyle w:val="12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EC"/>
    <w:rsid w:val="00662FEC"/>
    <w:rsid w:val="00755A31"/>
    <w:rsid w:val="00D1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BE6E4-329C-4AA7-83D8-F8A4237F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F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(12) Маркер таблица ур.1"/>
    <w:basedOn w:val="a"/>
    <w:qFormat/>
    <w:rsid w:val="00662FEC"/>
    <w:pPr>
      <w:numPr>
        <w:numId w:val="5"/>
      </w:numPr>
      <w:tabs>
        <w:tab w:val="left" w:pos="229"/>
      </w:tabs>
      <w:spacing w:before="20" w:after="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(12) Таблица"/>
    <w:basedOn w:val="a"/>
    <w:link w:val="120"/>
    <w:rsid w:val="00662FEC"/>
    <w:pPr>
      <w:spacing w:before="20" w:after="2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120">
    <w:name w:val="(12) Таблица Знак"/>
    <w:link w:val="12"/>
    <w:rsid w:val="00662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662F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v.rosatom.local/newyaroo/SitePages/Hom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v.rosatom.lo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t.rosatom.local/Lists/corpsyslist/system_view.aspx?ID=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Разливинских Елена Валерьевна</dc:creator>
  <cp:keywords/>
  <dc:description/>
  <cp:lastModifiedBy>Разливинских Елена Валерьевна</cp:lastModifiedBy>
  <cp:revision>2</cp:revision>
  <dcterms:created xsi:type="dcterms:W3CDTF">2023-04-14T09:29:00Z</dcterms:created>
  <dcterms:modified xsi:type="dcterms:W3CDTF">2023-04-14T09:40:00Z</dcterms:modified>
</cp:coreProperties>
</file>