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Защита корпоративной почтовой системы от вредоносного программного обеспечения и спама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защиты почтовой системы от вредоносного программного обеспечения и спама, для электронных почтовых ящиков в корпоративной почтовой системе, размещенной в центре обработки данных Госкорпорации «Росатом», а также в организациях отрасли обеспечивается: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Фильтрация почтовых сообщений от спама, фишинга*, вредоносного программного обеспечения, спуфинга** и по типу вложения.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Снижение во входящем почтовом трафике спама, вредоносного программного обеспечения, фишинга на базе сигнатурного и эвристического анализа, а также на базе автоматического поведенческого несигнатурного анализа.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Фишинг -  вид интернет мошенничества, целью которого является получение доступа к конфиденциальным данным пользователей (логинам и паролям).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или внутри социальных сетей.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** Cпуфинг (от англ. spoof — обманывать, подделывать) —  в данном контексте это имитация адреса отправителя в электронных письмах.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следующего перечня основных операций и работ по обслуживанию защиты корпоративной почтовой системы от вредоносного программного обеспечения и спама: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 в рамках законов РФ и НА ГК.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нового почтового домена*** к антиспам системе в рамках объемного показателя, предусмотренного условиями договора.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Фильтрации для входящего почтового потока от нежелательных почтовых сообщений.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отчёта о состоянии защиты всего почтового трафика на основании имеющегося отчетного инструментария находящегося в функционале программного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политики защиты почтового трафика в отношении обслуживаемого почтового домена.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разборе конфликтных ситуаций и инцидентов информационной безопасности.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Выработка мер по локализации и предотвращению инцидентов информационной безопасности.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Установление причин доставки или отклонения входящего сообщения, при непосредственном участии инициатора обращения, предоставление инициатором информации технического характера (ответ от почтового сервера о неуспешной доставке, скриншота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Добавление, удаление,  разграничение прав доступа  к программному обеспечению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антиспам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взаимодействия корпоративной электронной почты с системой защиты от вредоносного программного обеспечения и спама, включая маршрутизацию почтового трафика.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 ресурсов программного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и диагностика сбоев или неисправностей, связанных с некорректной работой ИТ-инфраструктуры в части антиспам системы.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сбоев или неисправностей, связанных с некорректной работой ИТ-инфраструктуры в части антиспам системы.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Координация работ смежных подразделений по резервному копированию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Подключение нового почтового домена*** - только для почтовых ящиков в корпоративной почтовой системе, размещенной в центре обработке данных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эксплуатируется в условиях, соответствующих требованиям производителя данного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Полный список технологических ограничений (лимитов) определяется при заключении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Расчет трудозатрат произведен для 1 (одного) почтового ящика при использовании программного продукта Dr.Web Mail Security Suite.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 силу технических ограничений программного обеспечения Dr.Web Mail Security Suite защита почтовых ящиков производится только в составе всех почтовых ящиков находящихся в почтовом домене. В случае защиты отдельных почтовых ящиков в домене, количество необходимых трудозатрат может быть увеличено на стадии заключения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зависимости от общего количества почтовых входящих сообщений, вложений и их объема в единицу времени возможна задержка в доставке почтовых сообщений.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Возможны ложные срабатывания, из-за которых письмо может быть не доставлено до получателя.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Исходящие почтовые сообщения и переписка внутри корпоративной почтовой системы не проверяются.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Обновление мажорных версий (например: с версии 9.хх на версию 10.хх) программно-аппаратных комплексов производится в рамках разовых работ по отдельному договору.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Определение возможности резервного копирования определяется исходя из технической возможности при заключении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Максимальное количество обращений пользователей, которые могут быть выполнены без нарушения SLA устанавливается при заключении договора, но не менее 5 % от числа обслуживаемых почтовых ящиков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Период, в течение которого гарантируется поддержка пользователей данной системы: по рабочим дням с 09.00 MSK (UTC+3) до 18.00 MSK (UTC+3).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оказания услуг Заказчик направляет Исполнителю утвержденное техническое решение/пояснительную записку с описанием состава системы, поименный список почтовых серверов, с указанием их операционных систем и версий установленного ПО, передаваемого на поддержку, а также её архитектуру, параметры настройки, возможности управления, предоставляет доступы к серверам и открытие необходимых сетевых взаимодействий со своей стороны.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5027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5923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