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WEB.14</w:t>
            </w:r>
          </w:p>
        </w:tc>
        <w:tc>
          <w:tcPr>
            <w:tcW w:w="3689" w:type="dxa"/>
            <w:gridSpan w:val="2"/>
          </w:tcPr>
          <w:p w:rsidR="00FA6245" w:rsidRPr="00C04D2B" w:rsidRDefault="001B016F" w:rsidP="005B053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95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информационно-аналитической системы по структуре владения и управления организациями атомной отрасли Госкорпорации "Росатом" "База корпоративной структуры управления Госкорпорации "Росатом""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16F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мероприятий, позволяющих обеспечить стабильное функционирование информационно-аналитической системы по структуре владения и управления организациями атомной отрасли Госкорпорации «Росатом» «База корпоративной структуры управления Госкорпорации «Росатом» в объеме реализованной функциональности в установленной период доступности, а также своевременную поддержку пользователей Госкорпорации «Росатом»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1B016F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16F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 Госкорпорации «Росатом»;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реализованной функциональности;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системе, по часто задаваемым вопросам;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обращений;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 ведения учетных записей пользователей;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1B016F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016F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1B016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1B016F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16F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1B016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1B016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1B016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3. Перечень персональных данных, обрабатываемых в рамках услуги: ФИО, гражданство, адрес электронной почты, номер телефона, дата рождения, место рождения, возраст, ИНН, паспортные данные, адрес регистрации, адрес места жительства, сведения о деятельности, сведения об участиях в органах управления, сведения о родственных связях, должность, наименование работодателя, логин 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ID</w:t>
            </w:r>
            <w:r w:rsidRPr="001B016F">
              <w:rPr>
                <w:rFonts w:ascii="Times New Roman" w:hAnsi="Times New Roman" w:cs="Times New Roman"/>
                <w:bCs/>
                <w:sz w:val="24"/>
                <w:szCs w:val="24"/>
              </w:rPr>
              <w:t>, анкетные данные в органы управления и контроля, сведения об образовании и квалификации, сведения о трудовом стаже, сведения об участии в органах управления и контроля.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1B016F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1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1B016F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КСПД.</w:t>
            </w:r>
            <w:r w:rsidRPr="001B016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1B016F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интернет (требуется СКЗИ на АРМ).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16F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ИТ-услуги поддерживаются следующие процедуры: 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Учет корпоративных мероприятий в БКУ Госкорпорации «Росатом»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Хранение корпоративных файлов по категориям: учредительные и регистрационные документы, протоколы и решения, активы, ФАС и ЦБ, отчеты оценщика, годовые отчеты, бухгалтерская отчетность.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необходимости корпоративных одобрений для согласования договора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Определение перечня должностных лиц по согласованию корпоративных вопросов до их вынесения на корпоративные мероприятия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персональных сведений физических лиц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Учет сделок с акциями/долями физических лиц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родственников физических лиц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участия физических лиц в организациях отрасли и прочих организациях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общей информации об организации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регистрационных данных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адресов организаций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филиалов и представительств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информации о некоммерческом участии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информации о коммерческом участии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информации о службе ДОУ и каналах обмена документами с ней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информации о закупочной деятельности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карточек единоличного исполнительного органа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карточек коллегиального исполнительного органа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карточек ревизионных комиссий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карточек аудиторов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Выдвижение кандидатов в органы управления и контроля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объявленных акций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размещенных акций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Планирование, организация и учет эмиссий ценных бумаг (акции)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Учет оплата уставного капитала организации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Изменение уставного капитала организации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прав акционеров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плана мероприятий по эмиссии акций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Учет и анализ долей организации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реестра акционеров/участников организации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Планирование и учет выплаты дивидендов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Планирование и учет распределения прибыли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и хранение сделок с акциями/долями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Просмотр сводной информации по РИД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информации по интеллектуальной собственности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информации по имущественным активам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Просмотр сводной информации из системы АСУИА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информации о бухгалтерском учете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Учет балансовой стоимости активов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периметра консолидации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Обязательное раскрытие информации акционерным обществом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Реорганизация организации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Ликвидация организации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принадлежности к контурам управления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принадлежности к контурам владения</w:t>
            </w:r>
            <w:r w:rsidRPr="001B016F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вероятных состояний активов в будущем (механизм «Точка актуальности»)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ИСУПРИД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B016F">
              <w:rPr>
                <w:rFonts w:ascii="Times New Roman" w:hAnsi="Times New Roman" w:cs="Times New Roman"/>
                <w:sz w:val="24"/>
              </w:rPr>
              <w:t>Получение сводной информации о РИД (в ручном режиме)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1C: Консолидация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B016F">
              <w:rPr>
                <w:rFonts w:ascii="Times New Roman" w:hAnsi="Times New Roman" w:cs="Times New Roman"/>
                <w:sz w:val="24"/>
              </w:rPr>
              <w:t>- Передача долей владения (в ручном режиме);</w:t>
            </w:r>
            <w:r w:rsidRPr="001B016F">
              <w:rPr>
                <w:rFonts w:ascii="Times New Roman" w:hAnsi="Times New Roman" w:cs="Times New Roman"/>
                <w:sz w:val="24"/>
              </w:rPr>
              <w:br/>
              <w:t>- Получение записей о балансовой стоимости активов (в ручном режиме).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B016F">
              <w:rPr>
                <w:rFonts w:ascii="Times New Roman" w:hAnsi="Times New Roman" w:cs="Times New Roman"/>
                <w:sz w:val="24"/>
              </w:rPr>
              <w:t>- Передача данных об организациях отрасли из БКУ Госкорпорации «Росатом» в систему ЕОС НСИ;</w:t>
            </w:r>
            <w:r w:rsidRPr="001B016F">
              <w:rPr>
                <w:rFonts w:ascii="Times New Roman" w:hAnsi="Times New Roman" w:cs="Times New Roman"/>
                <w:sz w:val="24"/>
              </w:rPr>
              <w:br/>
              <w:t>- Передача классификатора ОКСМ из системы ЕОС НСИ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АСУИА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B016F">
              <w:rPr>
                <w:rFonts w:ascii="Times New Roman" w:hAnsi="Times New Roman" w:cs="Times New Roman"/>
                <w:sz w:val="24"/>
              </w:rPr>
              <w:t>- Получение сводной информации по имуществу.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 РЦК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B016F">
              <w:rPr>
                <w:rFonts w:ascii="Times New Roman" w:hAnsi="Times New Roman" w:cs="Times New Roman"/>
                <w:sz w:val="24"/>
              </w:rPr>
              <w:t>- Получение курсов валют на дату.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B016F">
              <w:rPr>
                <w:rFonts w:ascii="Times New Roman" w:hAnsi="Times New Roman" w:cs="Times New Roman"/>
                <w:sz w:val="24"/>
              </w:rPr>
              <w:t xml:space="preserve">ЕОСДО (на базе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EMC</w:t>
            </w:r>
            <w:r w:rsidRPr="001B016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Documentum</w:t>
            </w:r>
            <w:r w:rsidRPr="001B016F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B016F">
              <w:rPr>
                <w:rFonts w:ascii="Times New Roman" w:hAnsi="Times New Roman" w:cs="Times New Roman"/>
                <w:sz w:val="24"/>
              </w:rPr>
              <w:t xml:space="preserve">- Получение корпоративного мероприятия из системы ЕОСДО; </w:t>
            </w:r>
            <w:r w:rsidRPr="001B016F">
              <w:rPr>
                <w:rFonts w:ascii="Times New Roman" w:hAnsi="Times New Roman" w:cs="Times New Roman"/>
                <w:sz w:val="24"/>
              </w:rPr>
              <w:br/>
              <w:t>- Получение ссылки на карточку ЕОСДО;</w:t>
            </w:r>
            <w:r w:rsidRPr="001B016F">
              <w:rPr>
                <w:rFonts w:ascii="Times New Roman" w:hAnsi="Times New Roman" w:cs="Times New Roman"/>
                <w:sz w:val="24"/>
              </w:rPr>
              <w:br/>
              <w:t>- Передача ответов корпоративного ГИДа;</w:t>
            </w:r>
            <w:r w:rsidRPr="001B016F">
              <w:rPr>
                <w:rFonts w:ascii="Times New Roman" w:hAnsi="Times New Roman" w:cs="Times New Roman"/>
                <w:sz w:val="24"/>
              </w:rPr>
              <w:br/>
              <w:t>- Передача ответов подсистемы Корпоративный гид по сделкам;</w:t>
            </w:r>
            <w:r w:rsidRPr="001B016F">
              <w:rPr>
                <w:rFonts w:ascii="Times New Roman" w:hAnsi="Times New Roman" w:cs="Times New Roman"/>
                <w:sz w:val="24"/>
              </w:rPr>
              <w:br/>
              <w:t>- Передача ответов подсистемы Корпоративный гид по вопросам.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B016F">
              <w:rPr>
                <w:rFonts w:ascii="Times New Roman" w:hAnsi="Times New Roman" w:cs="Times New Roman"/>
                <w:sz w:val="24"/>
              </w:rPr>
              <w:t>ИТ-система Путь:Главная страница - Раздел «Справка»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F1FA4"/>
    <w:rsid w:val="00113896"/>
    <w:rsid w:val="001972CA"/>
    <w:rsid w:val="001B016F"/>
    <w:rsid w:val="00216DD4"/>
    <w:rsid w:val="00272600"/>
    <w:rsid w:val="002E6DC3"/>
    <w:rsid w:val="004C74CD"/>
    <w:rsid w:val="0059113D"/>
    <w:rsid w:val="005B0532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2024-11-18T13:44:00Z</dcterms:created>
  <dcterms:modified xsi:type="dcterms:W3CDTF">2024-11-18T13:44:00Z</dcterms:modified>
</cp:coreProperties>
</file>