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CBA.197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4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модернизированного программно-аппаратного комплекса автоматизированной системы Бухгалтерии государственного учреждения Госкорпорации "Росатом" (ПАК АС БГУ) и отдельной базы 1С БГУ 2.0 (закрытый контур) для ЯОК (АС БГУ ЯОК)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256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возможностью использования «ПАК АС БГУ» и «АС БГУ ЯОК» для ведения бухгалтерского учета на счетах бюджетного учета, формирования бюджетной отчетности и консолидированной бюджетной, бухгалтерской отчетности Заказчика, регистрации и обобщения данных об операциях, осуществляемых в подразделениях Заказчика и передаваемых в системы Федерального казначейства и Минфина, в объёме реализованных функциональных направлений и бизнес-функций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7425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256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 при работе с прикладным программным обеспечением 1С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 поступающих обращений от пользователей;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 прикладного программного обеспечения 1С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ролей.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ПАК АС БГУ и АС БГУ ЯОК в объеме реализованных бизнес-процессов;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в рамках поступающих обращений, в случае если данные действия не влекут за собой изменение логики реализованного бизнес-процесса;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адаптация обновлений программных продуктов (далее - ПП) 1С под реализованные ранее бизнес-процессы и функции;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обновлений ПП 1С;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 (файловый обмен со смежными системами и системами ФК)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в рамках поступающих обращений.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 (в части прикладного программного обеспечения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обновлений  в объеме реализованных функциональных направлений и бизнес-функций;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ПАК АС БГУ и АС БГУ ЯОК;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7425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74256">
              <w:rPr>
                <w:rFonts w:ascii="Times New Roman" w:hAnsi="Times New Roman" w:cs="Times New Roman"/>
                <w:sz w:val="24"/>
              </w:rPr>
              <w:t>По месту нахождения Заказчика и удаленно, по месту нахождения Исполнителя</w:t>
            </w:r>
            <w:r w:rsidR="002E6DC3" w:rsidRPr="00A742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7425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ПАК АС БГУ и АС БГУ ЯОК. 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Развитие и модификация ПАК АС БГУ и АС БГУ ЯОК в части реализации нового функционала в рамках настоящей услуги не осуществляется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Обслуживание ландшафта (ОС, СУБД, АРМ пользователей) ПАК АС БГУ и АС БГУ ЯОК в рамках настоящей услуги не осуществляется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Заказчик обязуется предоставить доступ к информационным системам, оборудованию, программам для электронно-вычислительных машин (далее – ЭВМ)/базам данных в объеме, необходимом и достаточном для оказания Услуг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Наличие у Исполнителя лицензии ФСБ России на осуществление работ с использованием сведений, составляющих государственную тайну, со степенью секретности разрешенных к использованию сведений до «совершенно секретно» включительно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7.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7425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-"Тонкий" клиент 1С на АРМ пользователя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-"Тонкий" клиент 1С на АРМ пользователя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 ПП 1С: </w:t>
            </w:r>
            <w:r w:rsidRPr="00A7425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Локально на АРМ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256">
              <w:rPr>
                <w:rFonts w:ascii="Times New Roman" w:hAnsi="Times New Roman" w:cs="Times New Roman"/>
                <w:sz w:val="24"/>
                <w:szCs w:val="24"/>
              </w:rPr>
              <w:t>1. Модуль «БГУ» ПАК АС БГУ: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учет на счетах бюджетного учета санкционирования расходов федерального бюджета;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бухгалтерский учет на счетах бюджетного учета нефинансовых активов; 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учет на счетах бюджетного учета финансовых активов;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учет на счетах бюджетного учета обязательств;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учет на счетах бюджетного учета финансового результата;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бухгалтерский учет на забалансовых счетах бюджетного учета;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расчетно-платежных документов;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расходных расписаний;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документов для регистрации бюджетных и денежных обязательств в органах Федерального казначейства, а также сведений, подлежащих включению в реестр контрактов, содержащий сведения, составляющие государственную тайну;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завершение финансового года;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регламентированная бюджетная отчетность в соответствии с нормативными правовыми актами Минфина России;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обмен данными с казначейскими системами по актуальным форматам ФК.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обмен данными с корпоративными системами (Камиз и др.)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2. Модуль «Казначейство» (Эталон) ПАК АС БГУ: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операций по санкционированию;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документов-оснований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бюджетных данных (бюджетных ассигнований, лимитов бюджетных обязательств и предельных объемов финансирования);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казначейских уведомлений и расходных расписаний;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соглашений о передаче полномочий;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Сведений о бюджетных обязательствах и Сведений о денежных обязательствах;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документов, подтверждающих возникновение денежных обязательств;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Заявок на кассовый расход;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завершение финансового года;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перерегистрация бюджетных обязательств;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регламентированных отчетов;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загрузка данных по актуальным форматам ФК.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3. Модуль «Сводная отчетность» ПАК АС БГУ: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данных (обновление справочников, отчетности и контрольных соотношений Федерального казначейства) для составления консолидированной бюджетной, бухгалтерской отчетности;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свод и консолидация бюджетной отчетности, включая функции загрузки данных открытого контура из ИС 1С: БГУ 2.0, выгрузки в электронном виде для предоставления в орган Федерального казначейства и Счетную палату Российской Федерации;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сбора и формирования бюджетной отчетности субъектов бюджетной отчетности в периметре консолидации, проверка по контрольным соотношениям Федерального казначейства, установка дополнительных контролей, проверок по требованию функционального заказчика без внесения изменений в бизнес-логику реализованного функционала;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планирование регламента обработки отчетности и контроль его соблюдения, взаимосвязанное управление состояниями отчетов и этапов их обработки, а также определение участников процесса и их ролей в управлении процессом обработки отчетности;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обмен данными с казначейскими системами по форматам ФК;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выгрузка консолидированной бюджетной отчетности в Счетную палату Российской Федерации.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4. Модуль «Договора ГОЗ (ЯОК)» АС БГУ ЯОК: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государственных контрактов и договоров;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документов, подтверждающих возникновение денежных обязательств;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документов для регистрации бюджетных и денежных обязательств в органах Федерального казначейства, а также сведений, подлежащих включению в реестр контрактов, содержащий сведения, составляющие государственную тайну;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учет бюджетных и денежных обязательств;</w:t>
            </w:r>
            <w:r w:rsidRPr="00A74256">
              <w:rPr>
                <w:rFonts w:ascii="Times New Roman" w:hAnsi="Times New Roman" w:cs="Times New Roman"/>
                <w:sz w:val="24"/>
                <w:szCs w:val="24"/>
              </w:rPr>
              <w:br/>
              <w:t>- обмен данными с казначейскими системами по форматам ФК.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Локально на АРМ пользователя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A9" w:rsidRDefault="00881AA9" w:rsidP="00FA6245">
      <w:pPr>
        <w:spacing w:after="0" w:line="240" w:lineRule="auto"/>
      </w:pPr>
      <w:r>
        <w:separator/>
      </w:r>
    </w:p>
  </w:endnote>
  <w:endnote w:type="continuationSeparator" w:id="0">
    <w:p w:rsidR="00881AA9" w:rsidRDefault="00881AA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A9" w:rsidRDefault="00881AA9" w:rsidP="00FA6245">
      <w:pPr>
        <w:spacing w:after="0" w:line="240" w:lineRule="auto"/>
      </w:pPr>
      <w:r>
        <w:separator/>
      </w:r>
    </w:p>
  </w:footnote>
  <w:footnote w:type="continuationSeparator" w:id="0">
    <w:p w:rsidR="00881AA9" w:rsidRDefault="00881AA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D093E"/>
    <w:rsid w:val="00881AA9"/>
    <w:rsid w:val="00962DED"/>
    <w:rsid w:val="00993A3B"/>
    <w:rsid w:val="009F4BBA"/>
    <w:rsid w:val="009F4E92"/>
    <w:rsid w:val="00A67A9D"/>
    <w:rsid w:val="00A74256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6936</Characters>
  <Application>Microsoft Office Word</Application>
  <DocSecurity>0</DocSecurity>
  <Lines>173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2025-11-12T06:38:00Z</dcterms:created>
  <dcterms:modified xsi:type="dcterms:W3CDTF">2025-12-08T12:18:00Z</dcterms:modified>
</cp:coreProperties>
</file>