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CLB.20 [Москва]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A82E3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82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локальной электронной почты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37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пользователям Заказчика возможность обмена почтовыми сообщениями с внутренними и внешними адресатами. 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создание ящика электронной почты и групп рассылок, предоставление доступа к уже существующему почтовому ящику, снижение количества нежелательной почты путем проверки и фильтрации всех входящих сообщений, административную и техническую поддержку, устранение сбоев в работе и оказание консультаций пользователям, обновление программного обеспечения, а также внесение изменений в конфигурации системы электронной почты, по утвержденным заданиям Заказчика, согласованным с Исполнителем.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82E37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37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• Восстановление работоспособности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 почтового сервиса: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Реализация восстановления почтового сервиса, включая «аварийный вариант»: использование других единиц оборудования, переконфигурация серверного ПО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Детальный анализ и диагностика повторяющихся сбоев или неисправностей, связанных с некорректной работой почтового сервиса по статистическим данным за определенный период.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Взаимодействие с поставщиком технической поддержки/вендором (если Заказчиком заключено соответствующее соглашение с вендором): открытие сервисного случая, сбор и отправка логов/дампов, выполнение предлагаемых действий/операций, контроль решения инцидентов поставщиком в рамках предоставляемой им технической поддержки. 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Закрытие решения после восстановления работоспособности системы электронной почты, внесение изменения в документацию на систему, предоставленную заказчиком, передача Заказчику документации с внесёнными изменениями. 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Консультации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Консультация пользователя по работе системы электронной почты: прием/отправка сообщений, работа с адресной книгой, совместная работа с файлами, размещенными на почтовом сервере, работа на мобильном устройстве и в удаленном доступе, настройки автоответа 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Действия по запросам на обслуживание 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Создание/удаление/изменение персонального/общего почтового ящика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Создание/изменение состава/удаление группы рассылки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Создание/удаление/изменение почтового контакта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Создание/удаление общего календаря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Изменение квот на объём ящика электронной почты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Изменение атрибутов получателя, группы рассылки, и других объектов почтовой системы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лимитов на использование почтового ящика пользователя;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Смена пароля для доступа к электронной почте учетной записи пользователя;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Делегирование прав на почтовый ящик, группу рассылки, контакт, по запросу владельца почтового ящика, группы рассылки, контакта.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Создание общей папки в почтовой системе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общей папкой в почтовой системе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пересылки сообщений на другой почтовый ящик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Добавление/удаление адреса электронной почты в «черные/белые списки»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входящих сообщений за период с фильтрацией нежелательной почты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Создание/изменение политики подключения учетной записи контакта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• Регламентные работы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и поддержание в актуальном состоянии (сопровождение) плана/графика регламентных работ программного обеспечения, согласование с Заказчиком;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(корректировка) состава регламентных работ, актуализация временных затрат на их выполнение;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Согласование времени проведения регламентных работ, оповещение о предстоящих регламентных работах (телефонограммой/рассылкой сообщений электронной почты и т.д.); 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сообщений системы мониторинга 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размера почтовых баз данных;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очереди отправки сообщений;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фрагментации баз данных; 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фрагментации логических дисков;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своевременности установки критических обновлений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Актуализация адресной книги и групп рассылки, на основании кадровых изменений Заказчика, предоставляемых Заказчиком.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Корректировка рабочей документации, внесение изменений в КЕ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 обновлений серверного ПО электронной почты 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анализ недоступности системы электронной почты за определенный период времени.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Установка/удаление ПО (в соответствии с технической документацией на систему электронной почты) 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существующей конфигурации ИТ-инфраструктуры на соответствие технической документации, предоставляемой заказчиком.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Получение и проверка дистрибутивов ПО электронной почты, предоставляемых заказчиком.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Установка/удаление дополнительных программных компонентов ПО к операционной системе (при необходимости) 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Установка/удаление серверной части ПО электронной почты на/с операционную систему (ОС)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узла электронной почты в ЛВС Заказчика, на основании документов, утвержденных Заказчиком. 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установленного узла электронной почты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 прикладных обновлений на узел электронной почты 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рабочую документацию (КЕ), предоставляемую заказчиком.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к системе мониторинга сервиса (при её наличии у Заказчика и совместимости систем) /настройка встроенной системы мониторинга почтовой системы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Оценка состояния системы электронной почты в комплексе используемой ИТ-инфраструктуры для обеспечения функционирования системы электронной почты, подготовка предложений Заказчику по обеспечению жизненного цикла системы электронной почты. </w:t>
            </w:r>
            <w:r w:rsidRPr="00A82E37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рекомендаций на обновление и модернизацию ПО электронной почты, по его запросу или для обеспечения жизненного цикла системы электронной почты.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A82E37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82E37">
              <w:rPr>
                <w:rFonts w:ascii="Times New Roman" w:hAnsi="Times New Roman" w:cs="Times New Roman"/>
                <w:sz w:val="24"/>
              </w:rPr>
              <w:t>Удаленно и по месту расположения Заказчика</w:t>
            </w:r>
            <w:r w:rsidR="002E6DC3" w:rsidRPr="00A82E3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82E37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предоставления ИТ-услуги обеспечивается поддержка систем электронной почты Заказчика на базе программного обеспечения (ПО): 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Postfix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Microsoft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Exchange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Server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MDaemon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Server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IBM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Lotus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Notes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Sendmail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CommuniGate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Поддерживаемая конфигурация уточняется индивидуально для конкретного Заказчика.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- не более 2% в день от общего кол-ва обслуживаемых в рамках договора почтовых ящиков (определяется при заключении договора на предоставления услуги)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Максимальное отклонение по количеству почтовых ящиков без изменения условий 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договора +/- 5%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Проектную и эксплуатационную документацию по информационной системе: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Описание проектных решений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Сертификаты, аттестаты соответствия, технические условия эксплуатации 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Действующую эксплуатационную документацию, содержащую актуальную информацию на момент передачи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(лицензии)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Дистрибутивы к программному и аппаратному обеспечению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договоров на обслуживание программного обеспечения, аппаратной части оборудования, контакты поставщиков услуг поддержки; делегировать филиалу право регистрации сервисных инцидентов у поставщиков услуг поддержки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ЛВС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пользователей системы с указанием: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предприятия;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ФИО (Указать признак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t>» если применимо);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Должность;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департамент/центр/подразделение;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Отдел;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Учетная запись в службе каталога;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Номер кабинета;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Контактный телефон;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лиц, согласующих стандартные запросы, с указанием: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предприятия;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ФИО; 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Должность;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департамент/центр/подразделение;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Отдел;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A82E3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Телефон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5F723F"/>
    <w:rsid w:val="006D7F1C"/>
    <w:rsid w:val="0072752F"/>
    <w:rsid w:val="00780B2F"/>
    <w:rsid w:val="00962DED"/>
    <w:rsid w:val="00993A3B"/>
    <w:rsid w:val="009F4BBA"/>
    <w:rsid w:val="009F4E92"/>
    <w:rsid w:val="00A67A9D"/>
    <w:rsid w:val="00A82E37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2024-11-18T13:41:00Z</dcterms:created>
  <dcterms:modified xsi:type="dcterms:W3CDTF">2024-11-18T13:41:00Z</dcterms:modified>
</cp:coreProperties>
</file>