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МСЭ и СКЗИ.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балансировщик, контроллер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балансировщиков нагрузки,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Балансировки нагрузки сетевого трафика;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балансировщиков нагрузки и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сетевому оборудованию;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запасными частями (в случае их предоставления);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>-адресами.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проблем и восстановление работоспособности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t>-адресов, за определенный период времени;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после сбоя сетевого оборудования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644C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Закрытие временной схемы после внесение изменения в документацию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специализированное сетевое оборудование: балансировщик нагрузки,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44CB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1827</Words>
  <Characters>14006</Characters>
  <Application>Microsoft Office Word</Application>
  <DocSecurity>0</DocSecurity>
  <Lines>326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