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F5F" w:rsidRDefault="00181F5F" w:rsidP="00181F5F">
      <w:pPr>
        <w:spacing w:before="240" w:after="120"/>
        <w:jc w:val="right"/>
        <w:rPr>
          <w:rFonts w:ascii="Times New Roman" w:hAnsi="Times New Roman"/>
          <w:b/>
          <w:color w:val="FF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Приложение 1. Перечень реализованных бизнес-процессов ИС АСУиК ЯМ</w:t>
      </w:r>
    </w:p>
    <w:tbl>
      <w:tblPr>
        <w:tblW w:w="10095" w:type="dxa"/>
        <w:tblInd w:w="-8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  <w:insideH w:val="single" w:sz="6" w:space="0" w:color="0D0D0D"/>
          <w:insideV w:val="single" w:sz="6" w:space="0" w:color="0D0D0D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459"/>
        <w:gridCol w:w="4395"/>
        <w:gridCol w:w="4819"/>
        <w:gridCol w:w="314"/>
      </w:tblGrid>
      <w:tr w:rsidR="00181F5F" w:rsidTr="00F24F27">
        <w:trPr>
          <w:gridAfter w:val="1"/>
          <w:wAfter w:w="314" w:type="dxa"/>
          <w:trHeight w:val="823"/>
        </w:trPr>
        <w:tc>
          <w:tcPr>
            <w:tcW w:w="567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:rsidR="00181F5F" w:rsidRDefault="00181F5F" w:rsidP="00F24F27">
            <w:pPr>
              <w:jc w:val="center"/>
              <w:rPr>
                <w:rFonts w:ascii="Times New Roman" w:hAnsi="Times New Roman"/>
                <w:b/>
                <w:bCs/>
                <w:color w:val="41414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414142"/>
                <w:sz w:val="24"/>
                <w:szCs w:val="24"/>
              </w:rPr>
              <w:t>№ п/п</w:t>
            </w:r>
          </w:p>
        </w:tc>
        <w:tc>
          <w:tcPr>
            <w:tcW w:w="9214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vAlign w:val="center"/>
            <w:hideMark/>
          </w:tcPr>
          <w:p w:rsidR="00181F5F" w:rsidRDefault="00181F5F" w:rsidP="00F24F27">
            <w:pPr>
              <w:jc w:val="center"/>
              <w:rPr>
                <w:rFonts w:ascii="Times New Roman" w:hAnsi="Times New Roman"/>
                <w:b/>
                <w:bCs/>
                <w:color w:val="41414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414142"/>
                <w:sz w:val="24"/>
                <w:szCs w:val="24"/>
              </w:rPr>
              <w:t>Наименование бизнес-процессов</w:t>
            </w:r>
          </w:p>
        </w:tc>
      </w:tr>
      <w:tr w:rsidR="00181F5F" w:rsidTr="00F24F27">
        <w:trPr>
          <w:gridAfter w:val="1"/>
          <w:wAfter w:w="314" w:type="dxa"/>
          <w:trHeight w:hRule="exact" w:val="340"/>
        </w:trPr>
        <w:tc>
          <w:tcPr>
            <w:tcW w:w="567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181F5F" w:rsidRDefault="00181F5F" w:rsidP="00181F5F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214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181F5F" w:rsidRDefault="00181F5F" w:rsidP="00F24F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Получение ЯМ от поставщика.</w:t>
            </w:r>
          </w:p>
        </w:tc>
      </w:tr>
      <w:tr w:rsidR="00181F5F" w:rsidTr="00F24F27">
        <w:trPr>
          <w:gridAfter w:val="1"/>
          <w:wAfter w:w="314" w:type="dxa"/>
          <w:trHeight w:hRule="exact" w:val="340"/>
        </w:trPr>
        <w:tc>
          <w:tcPr>
            <w:tcW w:w="567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181F5F" w:rsidRDefault="00181F5F" w:rsidP="00181F5F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214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181F5F" w:rsidRDefault="00181F5F" w:rsidP="00F24F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Подтверждающее взвешивание.</w:t>
            </w:r>
          </w:p>
        </w:tc>
      </w:tr>
      <w:tr w:rsidR="00181F5F" w:rsidTr="00F24F27">
        <w:trPr>
          <w:gridAfter w:val="1"/>
          <w:wAfter w:w="314" w:type="dxa"/>
          <w:trHeight w:hRule="exact" w:val="290"/>
        </w:trPr>
        <w:tc>
          <w:tcPr>
            <w:tcW w:w="567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181F5F" w:rsidRDefault="00181F5F" w:rsidP="00181F5F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214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181F5F" w:rsidRDefault="00181F5F" w:rsidP="00F24F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Визуализация нахождения УЕ.</w:t>
            </w:r>
          </w:p>
        </w:tc>
      </w:tr>
      <w:tr w:rsidR="00181F5F" w:rsidTr="00F24F27">
        <w:trPr>
          <w:gridAfter w:val="1"/>
          <w:wAfter w:w="314" w:type="dxa"/>
          <w:trHeight w:hRule="exact" w:val="280"/>
        </w:trPr>
        <w:tc>
          <w:tcPr>
            <w:tcW w:w="567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181F5F" w:rsidRDefault="00181F5F" w:rsidP="00181F5F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214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181F5F" w:rsidRDefault="00181F5F" w:rsidP="00F24F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новой УЕ.</w:t>
            </w:r>
          </w:p>
        </w:tc>
      </w:tr>
      <w:tr w:rsidR="00181F5F" w:rsidTr="00F24F27">
        <w:trPr>
          <w:gridAfter w:val="1"/>
          <w:wAfter w:w="314" w:type="dxa"/>
          <w:trHeight w:hRule="exact" w:val="298"/>
        </w:trPr>
        <w:tc>
          <w:tcPr>
            <w:tcW w:w="567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181F5F" w:rsidRDefault="00181F5F" w:rsidP="00181F5F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214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181F5F" w:rsidRDefault="00181F5F" w:rsidP="00F24F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Передача УЕ между подразделениями.</w:t>
            </w:r>
          </w:p>
        </w:tc>
      </w:tr>
      <w:tr w:rsidR="00181F5F" w:rsidTr="00F24F27">
        <w:trPr>
          <w:gridAfter w:val="1"/>
          <w:wAfter w:w="314" w:type="dxa"/>
          <w:trHeight w:hRule="exact" w:val="274"/>
        </w:trPr>
        <w:tc>
          <w:tcPr>
            <w:tcW w:w="567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181F5F" w:rsidRDefault="00181F5F" w:rsidP="00181F5F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214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181F5F" w:rsidRDefault="00181F5F" w:rsidP="00F24F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Перемещение технологических проб между подразделениями.</w:t>
            </w:r>
          </w:p>
        </w:tc>
      </w:tr>
      <w:tr w:rsidR="00181F5F" w:rsidTr="00F24F27">
        <w:trPr>
          <w:gridAfter w:val="1"/>
          <w:wAfter w:w="314" w:type="dxa"/>
          <w:trHeight w:hRule="exact" w:val="292"/>
        </w:trPr>
        <w:tc>
          <w:tcPr>
            <w:tcW w:w="567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181F5F" w:rsidRDefault="00181F5F" w:rsidP="00181F5F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214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181F5F" w:rsidRDefault="00181F5F" w:rsidP="00F24F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спецтары.</w:t>
            </w:r>
          </w:p>
        </w:tc>
      </w:tr>
      <w:tr w:rsidR="00181F5F" w:rsidTr="00F24F27">
        <w:trPr>
          <w:gridAfter w:val="1"/>
          <w:wAfter w:w="314" w:type="dxa"/>
          <w:trHeight w:hRule="exact" w:val="300"/>
        </w:trPr>
        <w:tc>
          <w:tcPr>
            <w:tcW w:w="567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181F5F" w:rsidRDefault="00181F5F" w:rsidP="00181F5F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214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181F5F" w:rsidRDefault="00181F5F" w:rsidP="00F24F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Списание и утилизация спецтары.</w:t>
            </w:r>
          </w:p>
        </w:tc>
      </w:tr>
      <w:tr w:rsidR="00181F5F" w:rsidTr="00F24F27">
        <w:trPr>
          <w:gridAfter w:val="1"/>
          <w:wAfter w:w="314" w:type="dxa"/>
          <w:trHeight w:hRule="exact" w:val="288"/>
        </w:trPr>
        <w:tc>
          <w:tcPr>
            <w:tcW w:w="567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181F5F" w:rsidRDefault="00181F5F" w:rsidP="00181F5F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214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181F5F" w:rsidRDefault="00181F5F" w:rsidP="00F24F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Постановка спецтары на учет.</w:t>
            </w:r>
          </w:p>
        </w:tc>
      </w:tr>
      <w:tr w:rsidR="00181F5F" w:rsidTr="00F24F27">
        <w:trPr>
          <w:gridAfter w:val="1"/>
          <w:wAfter w:w="314" w:type="dxa"/>
          <w:trHeight w:hRule="exact" w:val="340"/>
        </w:trPr>
        <w:tc>
          <w:tcPr>
            <w:tcW w:w="567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181F5F" w:rsidRDefault="00181F5F" w:rsidP="00181F5F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214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181F5F" w:rsidRDefault="00181F5F" w:rsidP="00F24F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Регистрация коррозионных потерь.</w:t>
            </w:r>
          </w:p>
        </w:tc>
      </w:tr>
      <w:tr w:rsidR="00181F5F" w:rsidTr="00F24F27">
        <w:trPr>
          <w:gridAfter w:val="1"/>
          <w:wAfter w:w="314" w:type="dxa"/>
          <w:trHeight w:hRule="exact" w:val="340"/>
        </w:trPr>
        <w:tc>
          <w:tcPr>
            <w:tcW w:w="567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181F5F" w:rsidRDefault="00181F5F" w:rsidP="00181F5F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214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181F5F" w:rsidRDefault="00181F5F" w:rsidP="00F24F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Регистрация газосодержания.</w:t>
            </w:r>
          </w:p>
        </w:tc>
      </w:tr>
      <w:tr w:rsidR="00181F5F" w:rsidTr="00F24F27">
        <w:trPr>
          <w:gridAfter w:val="1"/>
          <w:wAfter w:w="314" w:type="dxa"/>
          <w:trHeight w:hRule="exact" w:val="316"/>
        </w:trPr>
        <w:tc>
          <w:tcPr>
            <w:tcW w:w="567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181F5F" w:rsidRDefault="00181F5F" w:rsidP="00181F5F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214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181F5F" w:rsidRDefault="00181F5F" w:rsidP="00F24F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Списание и утилизация спецтары.</w:t>
            </w:r>
          </w:p>
        </w:tc>
      </w:tr>
      <w:tr w:rsidR="00181F5F" w:rsidTr="00F24F27">
        <w:trPr>
          <w:gridAfter w:val="1"/>
          <w:wAfter w:w="314" w:type="dxa"/>
          <w:trHeight w:hRule="exact" w:val="278"/>
        </w:trPr>
        <w:tc>
          <w:tcPr>
            <w:tcW w:w="567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181F5F" w:rsidRDefault="00181F5F" w:rsidP="00181F5F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214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181F5F" w:rsidRDefault="00181F5F" w:rsidP="00F24F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Списание безвозвратных потерь.</w:t>
            </w:r>
          </w:p>
        </w:tc>
      </w:tr>
      <w:tr w:rsidR="00181F5F" w:rsidTr="00F24F27">
        <w:trPr>
          <w:gridAfter w:val="1"/>
          <w:wAfter w:w="314" w:type="dxa"/>
          <w:trHeight w:hRule="exact" w:val="340"/>
        </w:trPr>
        <w:tc>
          <w:tcPr>
            <w:tcW w:w="567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181F5F" w:rsidRDefault="00181F5F" w:rsidP="00181F5F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214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181F5F" w:rsidRDefault="00181F5F" w:rsidP="00F24F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Перевод ЯМ в установку.</w:t>
            </w:r>
          </w:p>
        </w:tc>
      </w:tr>
      <w:tr w:rsidR="00181F5F" w:rsidTr="00F24F27">
        <w:trPr>
          <w:gridAfter w:val="1"/>
          <w:wAfter w:w="314" w:type="dxa"/>
          <w:trHeight w:hRule="exact" w:val="340"/>
        </w:trPr>
        <w:tc>
          <w:tcPr>
            <w:tcW w:w="567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181F5F" w:rsidRDefault="00181F5F" w:rsidP="00181F5F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214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181F5F" w:rsidRDefault="00181F5F" w:rsidP="00F24F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Переконденсация.</w:t>
            </w:r>
          </w:p>
        </w:tc>
      </w:tr>
      <w:tr w:rsidR="00181F5F" w:rsidTr="00F24F27">
        <w:trPr>
          <w:gridAfter w:val="1"/>
          <w:wAfter w:w="314" w:type="dxa"/>
          <w:trHeight w:hRule="exact" w:val="306"/>
        </w:trPr>
        <w:tc>
          <w:tcPr>
            <w:tcW w:w="567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181F5F" w:rsidRDefault="00181F5F" w:rsidP="00181F5F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214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181F5F" w:rsidRDefault="00181F5F" w:rsidP="00F24F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Получение ЯМ из установки.</w:t>
            </w:r>
          </w:p>
        </w:tc>
      </w:tr>
      <w:tr w:rsidR="00181F5F" w:rsidTr="00F24F27">
        <w:trPr>
          <w:gridAfter w:val="1"/>
          <w:wAfter w:w="314" w:type="dxa"/>
          <w:trHeight w:hRule="exact" w:val="340"/>
        </w:trPr>
        <w:tc>
          <w:tcPr>
            <w:tcW w:w="567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181F5F" w:rsidRDefault="00181F5F" w:rsidP="00181F5F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214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181F5F" w:rsidRDefault="00181F5F" w:rsidP="00F24F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Паспортизация.</w:t>
            </w:r>
          </w:p>
        </w:tc>
      </w:tr>
      <w:tr w:rsidR="00181F5F" w:rsidTr="00F24F27">
        <w:trPr>
          <w:gridAfter w:val="1"/>
          <w:wAfter w:w="314" w:type="dxa"/>
          <w:trHeight w:hRule="exact" w:val="372"/>
        </w:trPr>
        <w:tc>
          <w:tcPr>
            <w:tcW w:w="567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181F5F" w:rsidRDefault="00181F5F" w:rsidP="00181F5F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214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181F5F" w:rsidRDefault="00181F5F" w:rsidP="00F24F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Отправка ЯМ потребителю.</w:t>
            </w:r>
          </w:p>
        </w:tc>
      </w:tr>
      <w:tr w:rsidR="00181F5F" w:rsidTr="00F24F27">
        <w:trPr>
          <w:gridAfter w:val="1"/>
          <w:wAfter w:w="314" w:type="dxa"/>
          <w:trHeight w:hRule="exact" w:val="286"/>
        </w:trPr>
        <w:tc>
          <w:tcPr>
            <w:tcW w:w="567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181F5F" w:rsidRDefault="00181F5F" w:rsidP="00181F5F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214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181F5F" w:rsidRDefault="00181F5F" w:rsidP="00F24F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Продажа – смена собственника.</w:t>
            </w:r>
          </w:p>
        </w:tc>
      </w:tr>
      <w:tr w:rsidR="00181F5F" w:rsidTr="00F24F27">
        <w:trPr>
          <w:gridAfter w:val="1"/>
          <w:wAfter w:w="314" w:type="dxa"/>
          <w:trHeight w:hRule="exact" w:val="286"/>
        </w:trPr>
        <w:tc>
          <w:tcPr>
            <w:tcW w:w="567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181F5F" w:rsidRDefault="00181F5F" w:rsidP="00181F5F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214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181F5F" w:rsidRDefault="00181F5F" w:rsidP="00F24F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Учет движения пломб.</w:t>
            </w:r>
          </w:p>
        </w:tc>
      </w:tr>
      <w:tr w:rsidR="00181F5F" w:rsidTr="00F24F27">
        <w:trPr>
          <w:gridAfter w:val="1"/>
          <w:wAfter w:w="314" w:type="dxa"/>
          <w:trHeight w:hRule="exact" w:val="286"/>
        </w:trPr>
        <w:tc>
          <w:tcPr>
            <w:tcW w:w="567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181F5F" w:rsidRDefault="00181F5F" w:rsidP="00181F5F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214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181F5F" w:rsidRDefault="00181F5F" w:rsidP="00F24F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Инвентаризация.</w:t>
            </w:r>
          </w:p>
        </w:tc>
      </w:tr>
      <w:tr w:rsidR="00181F5F" w:rsidTr="00F24F27">
        <w:trPr>
          <w:gridAfter w:val="1"/>
          <w:wAfter w:w="314" w:type="dxa"/>
          <w:trHeight w:hRule="exact" w:val="286"/>
        </w:trPr>
        <w:tc>
          <w:tcPr>
            <w:tcW w:w="567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181F5F" w:rsidRDefault="00181F5F" w:rsidP="00181F5F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214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181F5F" w:rsidRDefault="00181F5F" w:rsidP="00F24F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Перевод ЯМ в РАО.</w:t>
            </w:r>
          </w:p>
        </w:tc>
      </w:tr>
      <w:tr w:rsidR="00181F5F" w:rsidTr="00F24F27">
        <w:trPr>
          <w:gridAfter w:val="1"/>
          <w:wAfter w:w="314" w:type="dxa"/>
          <w:trHeight w:hRule="exact" w:val="286"/>
        </w:trPr>
        <w:tc>
          <w:tcPr>
            <w:tcW w:w="567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181F5F" w:rsidRDefault="00181F5F" w:rsidP="00181F5F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214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181F5F" w:rsidRDefault="00181F5F" w:rsidP="00F24F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Синхронизация ОК и ЗК.</w:t>
            </w:r>
          </w:p>
        </w:tc>
      </w:tr>
      <w:tr w:rsidR="00181F5F" w:rsidTr="00F24F27">
        <w:trPr>
          <w:gridAfter w:val="1"/>
          <w:wAfter w:w="314" w:type="dxa"/>
          <w:trHeight w:hRule="exact" w:val="286"/>
        </w:trPr>
        <w:tc>
          <w:tcPr>
            <w:tcW w:w="567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181F5F" w:rsidRDefault="00181F5F" w:rsidP="00181F5F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214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181F5F" w:rsidRDefault="00181F5F" w:rsidP="00F24F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Внесение секретных данных.</w:t>
            </w:r>
          </w:p>
        </w:tc>
      </w:tr>
      <w:tr w:rsidR="00181F5F" w:rsidTr="00F24F27">
        <w:trPr>
          <w:gridAfter w:val="1"/>
          <w:wAfter w:w="314" w:type="dxa"/>
          <w:trHeight w:hRule="exact" w:val="286"/>
        </w:trPr>
        <w:tc>
          <w:tcPr>
            <w:tcW w:w="567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181F5F" w:rsidRDefault="00181F5F" w:rsidP="00181F5F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214" w:type="dxa"/>
            <w:gridSpan w:val="2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noWrap/>
            <w:vAlign w:val="center"/>
          </w:tcPr>
          <w:p w:rsidR="00181F5F" w:rsidRDefault="00181F5F" w:rsidP="00F24F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Логирование.</w:t>
            </w:r>
          </w:p>
        </w:tc>
      </w:tr>
      <w:tr w:rsidR="00181F5F" w:rsidTr="00F24F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9987" w:type="dxa"/>
            <w:gridSpan w:val="4"/>
          </w:tcPr>
          <w:p w:rsidR="00181F5F" w:rsidRDefault="00181F5F" w:rsidP="00F24F27">
            <w:pPr>
              <w:keepNext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ПОДПИСИ СТОРОН</w:t>
            </w:r>
          </w:p>
          <w:p w:rsidR="00181F5F" w:rsidRDefault="00181F5F" w:rsidP="00F24F27">
            <w:pPr>
              <w:keepNext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1F5F" w:rsidTr="00F24F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4854" w:type="dxa"/>
            <w:gridSpan w:val="2"/>
          </w:tcPr>
          <w:p w:rsidR="00181F5F" w:rsidRDefault="00181F5F" w:rsidP="00F24F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:rsidR="00181F5F" w:rsidRDefault="00181F5F" w:rsidP="00F24F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АО «АЭХК»</w:t>
            </w:r>
          </w:p>
          <w:p w:rsidR="00181F5F" w:rsidRPr="00A21090" w:rsidRDefault="00181F5F" w:rsidP="00F24F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И.о. заместителя</w:t>
            </w:r>
            <w:r w:rsidRPr="00A21090">
              <w:rPr>
                <w:rFonts w:ascii="Times New Roman" w:hAnsi="Times New Roman"/>
                <w:sz w:val="24"/>
                <w:szCs w:val="24"/>
              </w:rPr>
              <w:t xml:space="preserve"> генерального</w:t>
            </w:r>
          </w:p>
          <w:p w:rsidR="00181F5F" w:rsidRPr="00A21090" w:rsidRDefault="00181F5F" w:rsidP="00F24F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090">
              <w:rPr>
                <w:rFonts w:ascii="Times New Roman" w:hAnsi="Times New Roman"/>
                <w:sz w:val="24"/>
                <w:szCs w:val="24"/>
              </w:rPr>
              <w:t xml:space="preserve"> директора по развитию</w:t>
            </w:r>
          </w:p>
          <w:p w:rsidR="00181F5F" w:rsidRPr="00A21090" w:rsidRDefault="00181F5F" w:rsidP="00F24F27">
            <w:pPr>
              <w:ind w:firstLine="68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1F5F" w:rsidRPr="00A21090" w:rsidRDefault="00181F5F" w:rsidP="00F24F27">
            <w:pPr>
              <w:ind w:firstLine="68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1F5F" w:rsidRDefault="00181F5F" w:rsidP="00F24F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______________/ О.В. Осипенко</w:t>
            </w:r>
            <w:r w:rsidRPr="00A21090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5133" w:type="dxa"/>
            <w:gridSpan w:val="2"/>
          </w:tcPr>
          <w:p w:rsidR="00181F5F" w:rsidRDefault="00181F5F" w:rsidP="00F24F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</w:p>
          <w:p w:rsidR="00181F5F" w:rsidRDefault="00181F5F" w:rsidP="00F24F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АО «Гринатом»</w:t>
            </w:r>
          </w:p>
          <w:p w:rsidR="00181F5F" w:rsidRDefault="00181F5F" w:rsidP="00F24F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090">
              <w:rPr>
                <w:rFonts w:ascii="Times New Roman" w:hAnsi="Times New Roman"/>
                <w:sz w:val="24"/>
                <w:szCs w:val="24"/>
              </w:rPr>
              <w:t>Директор филиала</w:t>
            </w:r>
          </w:p>
          <w:p w:rsidR="00181F5F" w:rsidRPr="00A21090" w:rsidRDefault="00181F5F" w:rsidP="00F24F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1F5F" w:rsidRPr="00A21090" w:rsidRDefault="00181F5F" w:rsidP="00F24F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1F5F" w:rsidRPr="00A21090" w:rsidRDefault="00181F5F" w:rsidP="00F24F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81F5F" w:rsidRDefault="00181F5F" w:rsidP="00F24F2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21090">
              <w:rPr>
                <w:rFonts w:ascii="Times New Roman" w:hAnsi="Times New Roman"/>
                <w:sz w:val="24"/>
                <w:szCs w:val="24"/>
              </w:rPr>
              <w:t>________________/А.Л. Чирьев/</w:t>
            </w:r>
          </w:p>
        </w:tc>
      </w:tr>
      <w:tr w:rsidR="00181F5F" w:rsidTr="00F24F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</w:trPr>
        <w:tc>
          <w:tcPr>
            <w:tcW w:w="4854" w:type="dxa"/>
            <w:gridSpan w:val="2"/>
          </w:tcPr>
          <w:p w:rsidR="00181F5F" w:rsidRDefault="00181F5F" w:rsidP="00F24F27">
            <w:pPr>
              <w:keepNext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133" w:type="dxa"/>
            <w:gridSpan w:val="2"/>
          </w:tcPr>
          <w:p w:rsidR="00181F5F" w:rsidRDefault="00181F5F" w:rsidP="00F24F27">
            <w:pPr>
              <w:keepNext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181F5F" w:rsidRDefault="00181F5F" w:rsidP="00181F5F">
      <w:pPr>
        <w:spacing w:after="200"/>
        <w:rPr>
          <w:rFonts w:ascii="Times New Roman" w:eastAsia="Times New Roman" w:hAnsi="Times New Roman"/>
          <w:b/>
          <w:noProof/>
          <w:kern w:val="28"/>
          <w:sz w:val="24"/>
          <w:szCs w:val="24"/>
          <w:lang w:eastAsia="x-none"/>
        </w:rPr>
      </w:pPr>
    </w:p>
    <w:p w:rsidR="003A1061" w:rsidRDefault="003E3E01"/>
    <w:sectPr w:rsidR="003A1061" w:rsidSect="00094A11">
      <w:headerReference w:type="default" r:id="rId7"/>
      <w:headerReference w:type="first" r:id="rId8"/>
      <w:pgSz w:w="11906" w:h="16838" w:code="9"/>
      <w:pgMar w:top="284" w:right="567" w:bottom="851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665" w:rsidRDefault="002E44A7">
      <w:r>
        <w:separator/>
      </w:r>
    </w:p>
  </w:endnote>
  <w:endnote w:type="continuationSeparator" w:id="0">
    <w:p w:rsidR="00BF5665" w:rsidRDefault="002E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665" w:rsidRDefault="002E44A7">
      <w:r>
        <w:separator/>
      </w:r>
    </w:p>
  </w:footnote>
  <w:footnote w:type="continuationSeparator" w:id="0">
    <w:p w:rsidR="00BF5665" w:rsidRDefault="002E4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C2E" w:rsidRPr="008F0A40" w:rsidRDefault="003E3E01" w:rsidP="008F0A4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71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tted" w:sz="4" w:space="0" w:color="auto"/>
        <w:insideV w:val="dotted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492"/>
      <w:gridCol w:w="7380"/>
      <w:gridCol w:w="1618"/>
    </w:tblGrid>
    <w:tr w:rsidR="00845C2E">
      <w:trPr>
        <w:cantSplit/>
        <w:trHeight w:val="634"/>
      </w:trPr>
      <w:tc>
        <w:tcPr>
          <w:tcW w:w="1492" w:type="dxa"/>
          <w:vAlign w:val="center"/>
        </w:tcPr>
        <w:p w:rsidR="00845C2E" w:rsidRDefault="00181F5F">
          <w:pPr>
            <w:pStyle w:val="TableHeadingCenter"/>
            <w:keepLines w:val="0"/>
            <w:spacing w:before="0" w:after="0"/>
            <w:rPr>
              <w:bCs/>
              <w:sz w:val="15"/>
              <w:szCs w:val="15"/>
            </w:rPr>
          </w:pPr>
          <w:r>
            <w:rPr>
              <w:noProof/>
              <w:sz w:val="15"/>
              <w:szCs w:val="15"/>
            </w:rPr>
            <w:drawing>
              <wp:inline distT="0" distB="0" distL="0" distR="0" wp14:anchorId="195E0C67" wp14:editId="480E906D">
                <wp:extent cx="508000" cy="562610"/>
                <wp:effectExtent l="0" t="0" r="6350" b="8890"/>
                <wp:docPr id="21" name="Рисунок 21" descr="greenatom_logo_smal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eenatom_logo_smal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562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0" w:type="dxa"/>
          <w:vAlign w:val="center"/>
        </w:tcPr>
        <w:p w:rsidR="00845C2E" w:rsidRDefault="00181F5F">
          <w:pPr>
            <w:pStyle w:val="TableSmHeadingCenter"/>
            <w:rPr>
              <w:rFonts w:ascii="Times New Roman" w:hAnsi="Times New Roman"/>
              <w:sz w:val="22"/>
              <w:szCs w:val="22"/>
            </w:rPr>
          </w:pPr>
          <w:r>
            <w:rPr>
              <w:rFonts w:ascii="Times New Roman" w:hAnsi="Times New Roman"/>
              <w:sz w:val="22"/>
              <w:szCs w:val="22"/>
            </w:rPr>
            <w:t>Каталог услуг многофункционального общего центра обслуживания Госкорпорации «Росатом»</w:t>
          </w:r>
        </w:p>
        <w:p w:rsidR="00845C2E" w:rsidRDefault="00181F5F">
          <w:pPr>
            <w:pStyle w:val="TableSmHeadingCenter"/>
            <w:rPr>
              <w:rFonts w:ascii="Times New Roman" w:hAnsi="Times New Roman"/>
              <w:sz w:val="22"/>
              <w:szCs w:val="22"/>
            </w:rPr>
          </w:pPr>
          <w:r>
            <w:rPr>
              <w:rFonts w:ascii="Times New Roman" w:hAnsi="Times New Roman"/>
              <w:sz w:val="22"/>
              <w:szCs w:val="22"/>
            </w:rPr>
            <w:t>Услуга LBA.71 «Создание/ участие в создании информационных систем»</w:t>
          </w:r>
        </w:p>
      </w:tc>
      <w:tc>
        <w:tcPr>
          <w:tcW w:w="1618" w:type="dxa"/>
          <w:vAlign w:val="center"/>
        </w:tcPr>
        <w:p w:rsidR="00845C2E" w:rsidRDefault="00181F5F">
          <w:pPr>
            <w:spacing w:before="120" w:after="40"/>
            <w:ind w:right="-74"/>
            <w:jc w:val="center"/>
            <w:rPr>
              <w:sz w:val="19"/>
              <w:szCs w:val="19"/>
            </w:rPr>
          </w:pPr>
          <w:r>
            <w:rPr>
              <w:noProof/>
              <w:sz w:val="19"/>
              <w:szCs w:val="19"/>
              <w:lang w:eastAsia="ru-RU"/>
            </w:rPr>
            <w:drawing>
              <wp:inline distT="0" distB="0" distL="0" distR="0" wp14:anchorId="71C78A99" wp14:editId="0F1D0A18">
                <wp:extent cx="484505" cy="570230"/>
                <wp:effectExtent l="0" t="0" r="0" b="1270"/>
                <wp:docPr id="2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4505" cy="57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45C2E" w:rsidRDefault="003E3E0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45583"/>
    <w:multiLevelType w:val="hybridMultilevel"/>
    <w:tmpl w:val="95B85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F5F"/>
    <w:rsid w:val="00181F5F"/>
    <w:rsid w:val="00184D69"/>
    <w:rsid w:val="002E44A7"/>
    <w:rsid w:val="003E3E01"/>
    <w:rsid w:val="00B4021F"/>
    <w:rsid w:val="00BF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E94E1-BD7A-49B4-A7F6-38F26CEA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F5F"/>
    <w:pPr>
      <w:spacing w:after="0" w:line="240" w:lineRule="auto"/>
    </w:pPr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абичный текст,Табличный текст,Булет 1,Bullet List,numbered,FooterText,Bullet Number,Нумерованый список,List Paragraph1,lp1,lp11,List Paragraph11,Bullet 1,Use Case List Paragraph,Paragraphe de liste1,главный абзац,SL_Абзац списка,H4,Steps"/>
    <w:basedOn w:val="a"/>
    <w:link w:val="a4"/>
    <w:uiPriority w:val="34"/>
    <w:qFormat/>
    <w:rsid w:val="00181F5F"/>
    <w:pPr>
      <w:spacing w:line="300" w:lineRule="auto"/>
      <w:ind w:left="720" w:firstLine="284"/>
      <w:jc w:val="both"/>
    </w:pPr>
    <w:rPr>
      <w:sz w:val="24"/>
      <w:szCs w:val="24"/>
      <w:lang w:val="de-DE" w:eastAsia="de-DE"/>
    </w:rPr>
  </w:style>
  <w:style w:type="character" w:customStyle="1" w:styleId="a4">
    <w:name w:val="Абзац списка Знак"/>
    <w:aliases w:val="Табичный текст Знак,Табличный текст Знак,Булет 1 Знак,Bullet List Знак,numbered Знак,FooterText Знак,Bullet Number Знак,Нумерованый список Знак,List Paragraph1 Знак,lp1 Знак,lp11 Знак,List Paragraph11 Знак,Bullet 1 Знак,H4 Знак"/>
    <w:link w:val="a3"/>
    <w:uiPriority w:val="34"/>
    <w:qFormat/>
    <w:locked/>
    <w:rsid w:val="00181F5F"/>
    <w:rPr>
      <w:rFonts w:eastAsia="Calibri" w:cs="Times New Roman"/>
      <w:sz w:val="24"/>
      <w:szCs w:val="24"/>
      <w:lang w:val="de-DE" w:eastAsia="de-DE"/>
    </w:rPr>
  </w:style>
  <w:style w:type="paragraph" w:styleId="a5">
    <w:name w:val="header"/>
    <w:basedOn w:val="a"/>
    <w:link w:val="a6"/>
    <w:uiPriority w:val="99"/>
    <w:unhideWhenUsed/>
    <w:rsid w:val="00181F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1F5F"/>
    <w:rPr>
      <w:rFonts w:eastAsia="Calibri" w:cs="Times New Roman"/>
    </w:rPr>
  </w:style>
  <w:style w:type="paragraph" w:customStyle="1" w:styleId="TableHeadingCenter">
    <w:name w:val="Table_Heading_Center"/>
    <w:basedOn w:val="a"/>
    <w:rsid w:val="00181F5F"/>
    <w:pPr>
      <w:keepNext/>
      <w:keepLines/>
      <w:spacing w:before="40" w:after="40"/>
      <w:jc w:val="center"/>
    </w:pPr>
    <w:rPr>
      <w:rFonts w:ascii="Arial" w:eastAsia="Times New Roman" w:hAnsi="Arial"/>
      <w:b/>
      <w:sz w:val="20"/>
      <w:szCs w:val="20"/>
      <w:lang w:eastAsia="ru-RU"/>
    </w:rPr>
  </w:style>
  <w:style w:type="paragraph" w:customStyle="1" w:styleId="TableSmHeadingCenter">
    <w:name w:val="Table_Sm_Heading_Center"/>
    <w:basedOn w:val="a"/>
    <w:rsid w:val="00181F5F"/>
    <w:pPr>
      <w:keepNext/>
      <w:keepLines/>
      <w:spacing w:before="60" w:after="40"/>
      <w:jc w:val="center"/>
    </w:pPr>
    <w:rPr>
      <w:rFonts w:ascii="Arial" w:eastAsia="Times New Roman" w:hAnsi="Arial"/>
      <w:b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919</Characters>
  <Application>Microsoft Office Word</Application>
  <DocSecurity>0</DocSecurity>
  <Lines>73</Lines>
  <Paragraphs>65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Плеханов Сергей Владимирович</dc:creator>
  <cp:keywords/>
  <dc:description/>
  <cp:lastModifiedBy>Шубина Дария Олеговна</cp:lastModifiedBy>
  <cp:revision>3</cp:revision>
  <dcterms:created xsi:type="dcterms:W3CDTF">2025-10-30T06:30:00Z</dcterms:created>
  <dcterms:modified xsi:type="dcterms:W3CDTF">2025-11-06T12:17:00Z</dcterms:modified>
</cp:coreProperties>
</file>