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COM.22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B855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Централизованное управление сетью беспроводного доступа по технологии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WiFi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54D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услуги обеспечивается централизованное управление локальными сетями беспроводного доступа по технологии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r w:rsidRPr="00B8554D">
              <w:rPr>
                <w:rFonts w:ascii="Times New Roman" w:hAnsi="Times New Roman" w:cs="Times New Roman"/>
                <w:sz w:val="24"/>
                <w:szCs w:val="24"/>
              </w:rPr>
              <w:t>, развернутыми на территории Заказчика, при помощи которой пользователи получают возможность доступа к информационным ресурсам сети Интернет и/или общедоступным централизованным информационным системам Госкорпорации «Росатом», а так же согласованным локальным корпоративным ресурсам Заказчика с переносных ПК, личных устройств Пользователей и устройств промышленного интернета вещей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IIoT</w:t>
            </w:r>
            <w:r w:rsidRPr="00B8554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8554D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54D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пользователей. </w:t>
            </w:r>
            <w:r w:rsidRPr="00B8554D">
              <w:rPr>
                <w:rFonts w:ascii="Times New Roman" w:hAnsi="Times New Roman" w:cs="Times New Roman"/>
                <w:sz w:val="24"/>
                <w:szCs w:val="24"/>
              </w:rPr>
              <w:br/>
              <w:t>Основной функционал (Поддержка одной точки беспроводного доступа):</w:t>
            </w:r>
            <w:r w:rsidRPr="00B8554D">
              <w:rPr>
                <w:rFonts w:ascii="Times New Roman" w:hAnsi="Times New Roman" w:cs="Times New Roman"/>
                <w:sz w:val="24"/>
                <w:szCs w:val="24"/>
              </w:rPr>
              <w:br/>
              <w:t>• Централизованное управление инфраструктурой локальной сети беспроводного доступа;</w:t>
            </w:r>
            <w:r w:rsidRPr="00B8554D">
              <w:rPr>
                <w:rFonts w:ascii="Times New Roman" w:hAnsi="Times New Roman" w:cs="Times New Roman"/>
                <w:sz w:val="24"/>
                <w:szCs w:val="24"/>
              </w:rPr>
              <w:br/>
              <w:t>• Централизованное управление процессом подключения пользователей Заказчика с использованием согласованных с Заказчиком механизмов аутентификации и авторизации;</w:t>
            </w:r>
            <w:r w:rsidRPr="00B8554D">
              <w:rPr>
                <w:rFonts w:ascii="Times New Roman" w:hAnsi="Times New Roman" w:cs="Times New Roman"/>
                <w:sz w:val="24"/>
                <w:szCs w:val="24"/>
              </w:rPr>
              <w:br/>
              <w:t>• Управление доступом пользователей к информационным ресурсам в соответствие с требованиями Заказчика, а при их отсутствии в соответствии с политиками Исполнителя или Госкорпорации «Росатом»;</w:t>
            </w:r>
            <w:r w:rsidRPr="00B855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Управление профилями приоритезации трафика и качества обслуживания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QoS</w:t>
            </w:r>
            <w:r w:rsidRPr="00B855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8554D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роуминга пользователей (переключение между точками доступа) и использования радиоканалов;</w:t>
            </w:r>
            <w:r w:rsidRPr="00B8554D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возникающих инцидентов, проблем и выполнение работ по стандартным запросам;</w:t>
            </w:r>
            <w:r w:rsidRPr="00B8554D">
              <w:rPr>
                <w:rFonts w:ascii="Times New Roman" w:hAnsi="Times New Roman" w:cs="Times New Roman"/>
                <w:sz w:val="24"/>
                <w:szCs w:val="24"/>
              </w:rPr>
              <w:br/>
              <w:t>• Осуществление работ, связанных с обеспечением непрерывности и восстановлением исходного состояния централизованной системы управления сетями беспроводного доступа в случае отказов и поломок;</w:t>
            </w:r>
            <w:r w:rsidRPr="00B8554D">
              <w:rPr>
                <w:rFonts w:ascii="Times New Roman" w:hAnsi="Times New Roman" w:cs="Times New Roman"/>
                <w:sz w:val="24"/>
                <w:szCs w:val="24"/>
              </w:rPr>
              <w:br/>
              <w:t>• Осуществление мониторинга доступности для своевременного предотвращения и решения инцидентов;</w:t>
            </w:r>
            <w:r w:rsidRPr="00B8554D">
              <w:rPr>
                <w:rFonts w:ascii="Times New Roman" w:hAnsi="Times New Roman" w:cs="Times New Roman"/>
                <w:sz w:val="24"/>
                <w:szCs w:val="24"/>
              </w:rPr>
              <w:br/>
              <w:t>• Исполнение политик и стандартов информационной безопасности при выполнении работ по услуге;</w:t>
            </w:r>
            <w:r w:rsidRPr="00B8554D">
              <w:rPr>
                <w:rFonts w:ascii="Times New Roman" w:hAnsi="Times New Roman" w:cs="Times New Roman"/>
                <w:sz w:val="24"/>
                <w:szCs w:val="24"/>
              </w:rPr>
              <w:br/>
              <w:t>• Предоставление отчетов по согласованной с Заказчиком форме.</w:t>
            </w:r>
            <w:r w:rsidRPr="00B855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554D">
              <w:rPr>
                <w:rFonts w:ascii="Times New Roman" w:hAnsi="Times New Roman" w:cs="Times New Roman"/>
                <w:sz w:val="24"/>
                <w:szCs w:val="24"/>
              </w:rPr>
              <w:br/>
              <w:t>Дополнительный функционал (Поддержка функции регистрации пользователей с помощью портала (на одно зарегистрированное абонентское устройство/пользователя)):</w:t>
            </w:r>
            <w:r w:rsidRPr="00B8554D">
              <w:rPr>
                <w:rFonts w:ascii="Times New Roman" w:hAnsi="Times New Roman" w:cs="Times New Roman"/>
                <w:sz w:val="24"/>
                <w:szCs w:val="24"/>
              </w:rPr>
              <w:br/>
              <w:t>• Использование портала регистрации абонентских устройств;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B8554D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554D">
              <w:rPr>
                <w:rFonts w:ascii="Times New Roman" w:hAnsi="Times New Roman" w:cs="Times New Roman"/>
                <w:sz w:val="24"/>
              </w:rPr>
              <w:t>Удаленно, по месту нахождения Заказчика</w:t>
            </w:r>
            <w:r w:rsidR="002E6DC3" w:rsidRPr="00B8554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8554D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4D">
              <w:rPr>
                <w:rFonts w:ascii="Times New Roman" w:hAnsi="Times New Roman" w:cs="Times New Roman"/>
                <w:bCs/>
                <w:sz w:val="24"/>
                <w:szCs w:val="24"/>
              </w:rPr>
              <w:t>• Предоставление каналов связи, используемых для выхода в сеть Интернет, а также обеспечение необходимой пропускной способности, находится в зоне ответственности Заказчика.</w:t>
            </w:r>
            <w:r w:rsidRPr="00B8554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При оказании услуги используются собственные точки доступа Заказчика, совместимые с системой централизованного управления локальными сетями беспроводного доступа.  В случае отсутствия собственных точек доступа у Заказчика возможно оказание услуги с использованием оборудования Исполнителя.</w:t>
            </w:r>
            <w:r w:rsidRPr="00B8554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случае недоступности услуги по причине аварии на сетевой инфраструктуре, управляемой Заказчиком, услуга считается оказанной в полном объеме.</w:t>
            </w:r>
            <w:r w:rsidRPr="00B8554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При обслуживании точек доступа Заказчика должно быть обеспечено наличие запасных частей и/или договора на поддержку производителя. В ином случае Исполнитель не гарантирует сроки восстановления сервиса в случае выхода оборудования Заказчика из строя.</w:t>
            </w:r>
            <w:r w:rsidRPr="00B8554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Для оказания услуги необходимо наличие согласованного между заказчиком и исполнителем технического решения в части организации сети беспроводного доступа на территории предприятия-Заказчика, включающее перечень, описание мест размещения и конфигурационные параметры точек доступа, общие параметры беспроводной сети и специфических требований, а так же политик безопасности информации.</w:t>
            </w:r>
            <w:r w:rsidRPr="00B8554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Работы по созданию или изменению состава локальной сети беспроводного доступа выполняются в рамках отдельных разовых работ. Стоимость работ рассчитывается по каждому отдельному случаю. Состав разовых работ:</w:t>
            </w:r>
            <w:r w:rsidRPr="00B8554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Обследование объекта и проведение радиопланирования;</w:t>
            </w:r>
            <w:r w:rsidRPr="00B8554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Разработка и согласование технического решения на сеть беспроводного доступа;</w:t>
            </w:r>
            <w:r w:rsidRPr="00B8554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Размещение и коммутация точек доступа (без учета монтажа и проведения СКС);</w:t>
            </w:r>
            <w:r w:rsidRPr="00B8554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Проведение пуско-наладочных работ и интеграция;</w:t>
            </w:r>
            <w:r w:rsidRPr="00B8554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Проведение приемо-сдаточных испытаний и ввод в эксплуатацию.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8554D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54D">
              <w:rPr>
                <w:rFonts w:ascii="Times New Roman" w:hAnsi="Times New Roman" w:cs="Times New Roman"/>
                <w:bCs/>
                <w:sz w:val="24"/>
                <w:szCs w:val="24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54D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8554D"/>
    <w:rsid w:val="00BA1147"/>
    <w:rsid w:val="00BA72DA"/>
    <w:rsid w:val="00C25F0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2024-11-18T13:42:00Z</dcterms:created>
  <dcterms:modified xsi:type="dcterms:W3CDTF">2024-11-18T13:42:00Z</dcterms:modified>
</cp:coreProperties>
</file>