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4"/>
        <w:tblW w:w="0" w:type="auto"/>
        <w:tblInd w:w="-572" w:type="dxa"/>
        <w:tblLook w:val="04A0" w:firstRow="1" w:lastRow="0" w:firstColumn="1" w:lastColumn="0" w:noHBand="0" w:noVBand="1"/>
      </w:tblPr>
      <w:tblGrid>
        <w:gridCol w:w="2992"/>
        <w:gridCol w:w="3236"/>
        <w:gridCol w:w="238"/>
        <w:gridCol w:w="3451"/>
      </w:tblGrid>
      <w:tr w:rsidR="00F60002" w:rsidRPr="00C04D2B" w:rsidTr="00A830C1">
        <w:trPr>
          <w:trHeight w:val="983"/>
        </w:trPr>
        <w:tc>
          <w:tcPr>
            <w:tcW w:w="2992" w:type="dxa"/>
          </w:tcPr>
          <w:p w:rsidR="00FA6245" w:rsidRPr="00C04D2B" w:rsidRDefault="00FA6245" w:rsidP="00995DCA">
            <w:pPr>
              <w:spacing w:line="360" w:lineRule="auto"/>
              <w:rPr>
                <w:rFonts w:ascii="Times New Roman" w:hAnsi="Times New Roman" w:cs="Times New Roman"/>
              </w:rPr>
            </w:pPr>
            <w:bookmarkStart w:id="0" w:name="_GoBack"/>
            <w:bookmarkEnd w:id="0"/>
            <w:r w:rsidRPr="00C04D2B">
              <w:rPr>
                <w:rFonts w:ascii="Times New Roman" w:hAnsi="Times New Roman" w:cs="Times New Roman"/>
                <w:noProof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5582FF4D" wp14:editId="1D8910AB">
                  <wp:simplePos x="0" y="0"/>
                  <wp:positionH relativeFrom="column">
                    <wp:posOffset>-6350</wp:posOffset>
                  </wp:positionH>
                  <wp:positionV relativeFrom="paragraph">
                    <wp:posOffset>7620</wp:posOffset>
                  </wp:positionV>
                  <wp:extent cx="1343025" cy="600075"/>
                  <wp:effectExtent l="0" t="0" r="0" b="0"/>
                  <wp:wrapNone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3025" cy="600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236" w:type="dxa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COM.37</w:t>
            </w:r>
          </w:p>
        </w:tc>
        <w:tc>
          <w:tcPr>
            <w:tcW w:w="3689" w:type="dxa"/>
            <w:gridSpan w:val="2"/>
          </w:tcPr>
          <w:p w:rsidR="00FA6245" w:rsidRPr="00C04D2B" w:rsidRDefault="004C74CD" w:rsidP="00F83441">
            <w:pPr>
              <w:spacing w:line="36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Оказание услуг поддержки оборудования и программного обеспечения ядра систем видео и аудиоконференцсвязи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Описание услуги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Услуга обеспечивает поддержку оборудования и программного обеспечения ядра системы видеоконференцсвязи и аудиоконференцсвязи на базе оборудования и программного обеспечения Заказчика. Услуга обеспечивает возможность подключения терминальных устройств Заказчика к системе видеоконференцсвязи и аудиоконференцсвязи.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Состав услуги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 Прием, обработка, регистрация и маршрутизация поступающих обращений от пользователей;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В рамках предоставления ИТ-услуги Исполнитель осуществляет выполнение следующего перечня основных операций: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Устранение возникающих инцидентов, проблем и выполнение работ по стандартным запросам;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контроля работоспособности оборудования и программного обеспечения ядра систем видеоконференцсвязи и аудиоконференцсвязи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технической возможности подключения к сеансам АКС и ВКС;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бесперебойной работы оборудования и программного обеспечения ядра ВКС и АКС, устранение причин отказов, взаимодействие с представителями технической поддержки интегратора/производителя ядра АКС и ВКС (исключая предоставление запасных частей или элементов инфраструктуры взамен неисправных);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Выполнение необходимых регламентных работ, связанных с обслуживанием элементов инфраструктуры ядра АКС и ВКС (исключая оконечное терминальное оборудование);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Обеспечение записи сеансов аудиотрансляции или видеотрансляции по запросу Заказчика;</w:t>
            </w: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br/>
              <w:t>- Осуществление сбора конференций, планирование и резервирование ресурсов системы.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Показатели качества по услуге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2E6DC3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noProof/>
                <w:sz w:val="24"/>
                <w:szCs w:val="24"/>
              </w:rPr>
              <w:t>Максимальное время исполнения обращения, в зависимости от приоритета, раб. час.</w:t>
            </w:r>
            <w:r w:rsidRPr="00C04D2B">
              <w:rPr>
                <w:rStyle w:val="aa"/>
                <w:rFonts w:ascii="Times New Roman" w:hAnsi="Times New Roman" w:cs="Times New Roman"/>
                <w:bCs/>
                <w:noProof/>
                <w:sz w:val="24"/>
                <w:szCs w:val="24"/>
              </w:rPr>
              <w:footnoteReference w:id="1"/>
            </w:r>
          </w:p>
          <w:p w:rsidR="002E6DC3" w:rsidRPr="002E6DC3" w:rsidRDefault="002E6DC3" w:rsidP="00216DD4">
            <w:pPr>
              <w:pStyle w:val="a5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критичный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высокий</w:t>
            </w:r>
          </w:p>
        </w:tc>
        <w:tc>
          <w:tcPr>
            <w:tcW w:w="3451" w:type="dxa"/>
            <w:vAlign w:val="center"/>
          </w:tcPr>
          <w:p w:rsidR="00FA6245" w:rsidRPr="00A830C1" w:rsidRDefault="00FA6245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стандартный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2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="002E6DC3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keepNext/>
              <w:numPr>
                <w:ilvl w:val="1"/>
                <w:numId w:val="2"/>
              </w:numPr>
              <w:tabs>
                <w:tab w:val="left" w:pos="567"/>
                <w:tab w:val="left" w:pos="851"/>
              </w:tabs>
              <w:spacing w:after="0" w:line="240" w:lineRule="auto"/>
              <w:outlineLvl w:val="1"/>
              <w:rPr>
                <w:rFonts w:ascii="Times New Roman" w:hAnsi="Times New Roman" w:cs="Times New Roman"/>
                <w:noProof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Время и место оказания у</w:t>
            </w:r>
            <w:r w:rsidR="00FA6245" w:rsidRPr="00C04D2B">
              <w:rPr>
                <w:rFonts w:ascii="Times New Roman" w:hAnsi="Times New Roman" w:cs="Times New Roman"/>
                <w:noProof/>
                <w:sz w:val="24"/>
                <w:szCs w:val="24"/>
              </w:rPr>
              <w:t>слуги</w:t>
            </w:r>
            <w:r w:rsidR="002E6DC3" w:rsidRPr="002E6DC3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по Договору, рабочие дни</w:t>
            </w:r>
          </w:p>
        </w:tc>
        <w:tc>
          <w:tcPr>
            <w:tcW w:w="3474" w:type="dxa"/>
            <w:gridSpan w:val="2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Время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 в нерабочие и праздничные дни</w:t>
            </w:r>
          </w:p>
        </w:tc>
        <w:tc>
          <w:tcPr>
            <w:tcW w:w="3451" w:type="dxa"/>
            <w:vAlign w:val="center"/>
          </w:tcPr>
          <w:p w:rsidR="00FA6245" w:rsidRPr="00A830C1" w:rsidRDefault="00F83441" w:rsidP="00216DD4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</w:pPr>
            <w:r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Место оказания у</w:t>
            </w:r>
            <w:r w:rsidR="00FA6245" w:rsidRPr="00A830C1">
              <w:rPr>
                <w:rFonts w:ascii="Times New Roman" w:hAnsi="Times New Roman" w:cs="Times New Roman"/>
                <w:bCs/>
                <w:noProof/>
                <w:sz w:val="24"/>
                <w:szCs w:val="20"/>
              </w:rPr>
              <w:t>слуги</w:t>
            </w:r>
            <w:r w:rsidR="002E6DC3" w:rsidRPr="00A830C1">
              <w:rPr>
                <w:rFonts w:ascii="Times New Roman" w:hAnsi="Times New Roman" w:cs="Times New Roman"/>
                <w:noProof/>
                <w:sz w:val="24"/>
                <w:szCs w:val="24"/>
              </w:rPr>
              <w:t xml:space="preserve"> </w:t>
            </w:r>
          </w:p>
        </w:tc>
      </w:tr>
      <w:tr w:rsidR="0059113D" w:rsidRPr="00C04D2B" w:rsidTr="00A830C1">
        <w:tc>
          <w:tcPr>
            <w:tcW w:w="2992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09:00 - 18:00</w:t>
            </w:r>
          </w:p>
        </w:tc>
        <w:tc>
          <w:tcPr>
            <w:tcW w:w="3474" w:type="dxa"/>
            <w:gridSpan w:val="2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Не применимо</w:t>
            </w:r>
          </w:p>
        </w:tc>
        <w:tc>
          <w:tcPr>
            <w:tcW w:w="3451" w:type="dxa"/>
          </w:tcPr>
          <w:p w:rsidR="00FA6245" w:rsidRPr="00C04D2B" w:rsidRDefault="004C74CD" w:rsidP="00216DD4">
            <w:pPr>
              <w:spacing w:line="240" w:lineRule="auto"/>
              <w:jc w:val="center"/>
              <w:rPr>
                <w:rFonts w:ascii="Times New Roman" w:hAnsi="Times New Roman" w:cs="Times New Roman"/>
              </w:rPr>
            </w:pPr>
            <w:r w:rsidRPr="00CA2001">
              <w:rPr>
                <w:rFonts w:ascii="Times New Roman" w:hAnsi="Times New Roman" w:cs="Times New Roman"/>
                <w:sz w:val="24"/>
                <w:lang w:val="en-US"/>
              </w:rPr>
              <w:t>Удаленно, по месту нахождения Заказчика</w:t>
            </w:r>
            <w:r w:rsidR="002E6DC3">
              <w:rPr>
                <w:rFonts w:ascii="Times New Roman" w:hAnsi="Times New Roman" w:cs="Times New Roman"/>
                <w:sz w:val="24"/>
                <w:lang w:val="en-US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04D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Требования по оказанию услуги</w:t>
            </w:r>
            <w:r w:rsidR="00272600" w:rsidRPr="002726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Общие требования и ограничения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- В рамках услуги не осуществляется поддержка оконечных устройств, терминалов Заказчика и предприятий отрасли, которые подключаются к ядру ВКС и АКС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Максимальное количество подключаемых абонентских устройств к ядру ВКС и АКС определяется ограничениями аппаратной и лицензионной частей систем Заказчика.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lastRenderedPageBreak/>
              <w:t>Заказчик перед началом оказания услуги обязательно должен предоставить Исполнителю проектную рабочую, эксплуатационную документацию на системы ВКС и АКС, включая: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Описание проектных решений.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Сертификаты, аттестаты соответствия, технические условия эксплуатации (при наличии, например, в случае аттестации ФСБ России).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Инструкции по эксплуатации систем и терминальных устройств (при наличии).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 xml:space="preserve">- Действующую эксплуатационную документацию, содержащую актуальную информацию на момент передачи 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Регламент подготовки и проведения аудио- и видеоконференций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необходимым для оказания услуги сегментам технологической сети, программному и аппаратному обеспечению.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Номера договоров с сервисными компаниями, контактные данные служб технической поддержки, описание состава и условий заказанных услуг (регламент).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Доступ к системе управления, мониторинга (при наличии), с соответствующими идентификаторами доступа с полномочиями «администратора»</w:t>
            </w:r>
            <w:r w:rsidRPr="0000711A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br/>
              <w:t>- Для автоматизированных/информационных систем в защищённом исполнении действуют ограничения, предусмотренные для объектов информатизации, аттестованных по требованиям безопасности информации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83441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 </w:t>
            </w:r>
            <w:r w:rsidR="00FA6245"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Способ подключения к ИТ-системе. </w:t>
            </w:r>
          </w:p>
        </w:tc>
      </w:tr>
      <w:tr w:rsidR="00FA6245" w:rsidRPr="00CA2001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</w:pPr>
            <w:r w:rsidRPr="00CA2001">
              <w:rPr>
                <w:rFonts w:ascii="Times New Roman" w:hAnsi="Times New Roman" w:cs="Times New Roman"/>
                <w:bCs/>
                <w:sz w:val="24"/>
                <w:szCs w:val="24"/>
                <w:lang w:val="en-US"/>
              </w:rPr>
              <w:t>Прямая ссылка на Web-ресурс из КСПД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04D2B" w:rsidRDefault="00FA6245" w:rsidP="00216DD4">
            <w:pPr>
              <w:pStyle w:val="a5"/>
              <w:numPr>
                <w:ilvl w:val="1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AC7C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C04D2B">
              <w:rPr>
                <w:rFonts w:ascii="Times New Roman" w:hAnsi="Times New Roman" w:cs="Times New Roman"/>
                <w:bCs/>
                <w:sz w:val="24"/>
                <w:szCs w:val="24"/>
              </w:rPr>
              <w:t>Группа корпоративных бизнес-процессов/сценариев, поддерживаемых в рамках услуги</w:t>
            </w:r>
            <w:r w:rsidRPr="00C04D2B">
              <w:rPr>
                <w:rFonts w:ascii="Times New Roman" w:hAnsi="Times New Roman" w:cs="Times New Roman"/>
                <w:b/>
                <w:bCs/>
                <w:sz w:val="10"/>
                <w:szCs w:val="10"/>
              </w:rPr>
              <w:t xml:space="preserve">   </w:t>
            </w:r>
          </w:p>
        </w:tc>
      </w:tr>
      <w:tr w:rsidR="00FA6245" w:rsidRPr="00C04D2B" w:rsidTr="00F83441">
        <w:tc>
          <w:tcPr>
            <w:tcW w:w="9917" w:type="dxa"/>
            <w:gridSpan w:val="4"/>
          </w:tcPr>
          <w:p w:rsidR="00FA6245" w:rsidRPr="00CA2001" w:rsidRDefault="004C74CD" w:rsidP="00216DD4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200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Для настоящей услуги не применяется</w:t>
            </w:r>
          </w:p>
        </w:tc>
      </w:tr>
    </w:tbl>
    <w:p w:rsidR="009F4E92" w:rsidRDefault="009F4E92"/>
    <w:sectPr w:rsidR="009F4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BD8" w:rsidRDefault="00F30BD8" w:rsidP="00FA6245">
      <w:pPr>
        <w:spacing w:after="0" w:line="240" w:lineRule="auto"/>
      </w:pPr>
      <w:r>
        <w:separator/>
      </w:r>
    </w:p>
  </w:endnote>
  <w:end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BD8" w:rsidRDefault="00F30BD8" w:rsidP="00FA6245">
      <w:pPr>
        <w:spacing w:after="0" w:line="240" w:lineRule="auto"/>
      </w:pPr>
      <w:r>
        <w:separator/>
      </w:r>
    </w:p>
  </w:footnote>
  <w:footnote w:type="continuationSeparator" w:id="0">
    <w:p w:rsidR="00F30BD8" w:rsidRDefault="00F30BD8" w:rsidP="00FA6245">
      <w:pPr>
        <w:spacing w:after="0" w:line="240" w:lineRule="auto"/>
      </w:pPr>
      <w:r>
        <w:continuationSeparator/>
      </w:r>
    </w:p>
  </w:footnote>
  <w:footnote w:id="1">
    <w:p w:rsidR="00FA6245" w:rsidRPr="00DB6F6F" w:rsidRDefault="00FA6245" w:rsidP="00FA6245">
      <w:pPr>
        <w:pStyle w:val="a8"/>
      </w:pPr>
      <w:r>
        <w:rPr>
          <w:rStyle w:val="aa"/>
        </w:rPr>
        <w:footnoteRef/>
      </w:r>
      <w:r>
        <w:t xml:space="preserve"> За исключением Запросов на изменение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DC7648"/>
    <w:multiLevelType w:val="multilevel"/>
    <w:tmpl w:val="E2744264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/>
        <w:color w:val="auto"/>
        <w:sz w:val="24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hint="default"/>
        <w:b/>
        <w:sz w:val="24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hint="default"/>
        <w:b/>
        <w:sz w:val="24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hint="default"/>
        <w:b/>
        <w:sz w:val="24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hint="default"/>
        <w:b/>
        <w:sz w:val="24"/>
      </w:rPr>
    </w:lvl>
  </w:abstractNum>
  <w:abstractNum w:abstractNumId="1" w15:restartNumberingAfterBreak="0">
    <w:nsid w:val="34C6519C"/>
    <w:multiLevelType w:val="multilevel"/>
    <w:tmpl w:val="49B416CC"/>
    <w:lvl w:ilvl="0">
      <w:start w:val="1"/>
      <w:numFmt w:val="decimal"/>
      <w:pStyle w:val="a"/>
      <w:lvlText w:val="%1."/>
      <w:lvlJc w:val="left"/>
      <w:pPr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bullet"/>
      <w:lvlText w:val=""/>
      <w:lvlJc w:val="left"/>
      <w:pPr>
        <w:ind w:left="1571" w:hanging="720"/>
      </w:pPr>
      <w:rPr>
        <w:rFonts w:ascii="Symbol" w:hAnsi="Symbol"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oNotDisplayPageBoundari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6245"/>
    <w:rsid w:val="000F6B2F"/>
    <w:rsid w:val="00113896"/>
    <w:rsid w:val="001972CA"/>
    <w:rsid w:val="00216DD4"/>
    <w:rsid w:val="00272600"/>
    <w:rsid w:val="002E6DC3"/>
    <w:rsid w:val="004C74CD"/>
    <w:rsid w:val="0059113D"/>
    <w:rsid w:val="005E5833"/>
    <w:rsid w:val="005F66DC"/>
    <w:rsid w:val="00661787"/>
    <w:rsid w:val="006D7F1C"/>
    <w:rsid w:val="0072752F"/>
    <w:rsid w:val="00780B2F"/>
    <w:rsid w:val="00962DED"/>
    <w:rsid w:val="00993A3B"/>
    <w:rsid w:val="009F4BBA"/>
    <w:rsid w:val="009F4E92"/>
    <w:rsid w:val="00A67A9D"/>
    <w:rsid w:val="00A830C1"/>
    <w:rsid w:val="00AA09CE"/>
    <w:rsid w:val="00AC3452"/>
    <w:rsid w:val="00AC7C0F"/>
    <w:rsid w:val="00B07CF3"/>
    <w:rsid w:val="00BA1147"/>
    <w:rsid w:val="00BA72DA"/>
    <w:rsid w:val="00C35630"/>
    <w:rsid w:val="00CA2001"/>
    <w:rsid w:val="00CE3A6F"/>
    <w:rsid w:val="00DB394B"/>
    <w:rsid w:val="00DC47C7"/>
    <w:rsid w:val="00E05B54"/>
    <w:rsid w:val="00E33797"/>
    <w:rsid w:val="00F30BD8"/>
    <w:rsid w:val="00F60002"/>
    <w:rsid w:val="00F83441"/>
    <w:rsid w:val="00FA62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F78AFB-285E-4E6D-9838-77385A060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FA6245"/>
    <w:pPr>
      <w:spacing w:after="200" w:line="276" w:lineRule="auto"/>
    </w:pPr>
  </w:style>
  <w:style w:type="paragraph" w:styleId="1">
    <w:name w:val="heading 1"/>
    <w:basedOn w:val="a0"/>
    <w:next w:val="a0"/>
    <w:link w:val="10"/>
    <w:uiPriority w:val="9"/>
    <w:qFormat/>
    <w:rsid w:val="00FA624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table" w:styleId="a4">
    <w:name w:val="Table Grid"/>
    <w:basedOn w:val="a2"/>
    <w:uiPriority w:val="39"/>
    <w:rsid w:val="00FA62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aliases w:val="Заголовок_3,Список - нумерованный абзац,Use Case List Paragraph,Абзац маркированнный,Paragraphe de liste1,lp1,Bullet List,FooterText,numbered,Table-Normal,RSHB_Table-Normal,Предусловия,1. Абзац списка,Нумерованный список_ФТ,Булет 1,Булит 1"/>
    <w:basedOn w:val="a0"/>
    <w:link w:val="a6"/>
    <w:uiPriority w:val="34"/>
    <w:qFormat/>
    <w:rsid w:val="00FA6245"/>
    <w:pPr>
      <w:ind w:left="720"/>
      <w:contextualSpacing/>
    </w:pPr>
  </w:style>
  <w:style w:type="character" w:customStyle="1" w:styleId="a6">
    <w:name w:val="Абзац списка Знак"/>
    <w:aliases w:val="Заголовок_3 Знак,Список - нумерованный абзац Знак,Use Case List Paragraph Знак,Абзац маркированнный Знак,Paragraphe de liste1 Знак,lp1 Знак,Bullet List Знак,FooterText Знак,numbered Знак,Table-Normal Знак,RSHB_Table-Normal Знак"/>
    <w:basedOn w:val="a1"/>
    <w:link w:val="a5"/>
    <w:uiPriority w:val="34"/>
    <w:locked/>
    <w:rsid w:val="00FA6245"/>
  </w:style>
  <w:style w:type="paragraph" w:customStyle="1" w:styleId="a">
    <w:name w:val="Мой заголовок"/>
    <w:basedOn w:val="1"/>
    <w:link w:val="a7"/>
    <w:qFormat/>
    <w:rsid w:val="00FA6245"/>
    <w:pPr>
      <w:numPr>
        <w:numId w:val="1"/>
      </w:numPr>
      <w:spacing w:before="120" w:line="360" w:lineRule="auto"/>
      <w:jc w:val="both"/>
    </w:pPr>
    <w:rPr>
      <w:rFonts w:ascii="Times New Roman" w:hAnsi="Times New Roman" w:cs="Times New Roman"/>
      <w:b/>
      <w:bCs/>
      <w:color w:val="000000" w:themeColor="text1"/>
      <w:sz w:val="24"/>
      <w:szCs w:val="24"/>
    </w:rPr>
  </w:style>
  <w:style w:type="character" w:customStyle="1" w:styleId="a7">
    <w:name w:val="Мой заголовок Знак"/>
    <w:basedOn w:val="10"/>
    <w:link w:val="a"/>
    <w:rsid w:val="00FA6245"/>
    <w:rPr>
      <w:rFonts w:ascii="Times New Roman" w:eastAsiaTheme="majorEastAsia" w:hAnsi="Times New Roman" w:cs="Times New Roman"/>
      <w:b/>
      <w:bCs/>
      <w:color w:val="000000" w:themeColor="text1"/>
      <w:sz w:val="24"/>
      <w:szCs w:val="24"/>
    </w:rPr>
  </w:style>
  <w:style w:type="paragraph" w:styleId="a8">
    <w:name w:val="footnote text"/>
    <w:basedOn w:val="a0"/>
    <w:link w:val="a9"/>
    <w:uiPriority w:val="99"/>
    <w:semiHidden/>
    <w:unhideWhenUsed/>
    <w:rsid w:val="00FA6245"/>
    <w:pPr>
      <w:spacing w:after="0" w:line="240" w:lineRule="auto"/>
    </w:pPr>
    <w:rPr>
      <w:sz w:val="20"/>
      <w:szCs w:val="20"/>
    </w:rPr>
  </w:style>
  <w:style w:type="character" w:customStyle="1" w:styleId="a9">
    <w:name w:val="Текст сноски Знак"/>
    <w:basedOn w:val="a1"/>
    <w:link w:val="a8"/>
    <w:uiPriority w:val="99"/>
    <w:semiHidden/>
    <w:rsid w:val="00FA6245"/>
    <w:rPr>
      <w:sz w:val="20"/>
      <w:szCs w:val="20"/>
    </w:rPr>
  </w:style>
  <w:style w:type="character" w:styleId="aa">
    <w:name w:val="footnote reference"/>
    <w:basedOn w:val="a1"/>
    <w:uiPriority w:val="99"/>
    <w:semiHidden/>
    <w:unhideWhenUsed/>
    <w:rsid w:val="00FA6245"/>
    <w:rPr>
      <w:vertAlign w:val="superscript"/>
    </w:rPr>
  </w:style>
  <w:style w:type="character" w:customStyle="1" w:styleId="10">
    <w:name w:val="Заголовок 1 Знак"/>
    <w:basedOn w:val="a1"/>
    <w:link w:val="1"/>
    <w:uiPriority w:val="9"/>
    <w:rsid w:val="00FA624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TML">
    <w:name w:val="HTML Preformatted"/>
    <w:basedOn w:val="a0"/>
    <w:link w:val="HTML0"/>
    <w:uiPriority w:val="99"/>
    <w:unhideWhenUsed/>
    <w:rsid w:val="00B07CF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1"/>
    <w:link w:val="HTML"/>
    <w:uiPriority w:val="99"/>
    <w:rsid w:val="00B07CF3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0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441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88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37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013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44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68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143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87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06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76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8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976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53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880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4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5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72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439</Words>
  <Characters>3263</Characters>
  <Application>Microsoft Office Word</Application>
  <DocSecurity>0</DocSecurity>
  <Lines>77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Анурова Галина Сергеевна</dc:creator>
  <cp:keywords/>
  <dc:description/>
  <cp:lastModifiedBy>Шубина Дария Олеговна</cp:lastModifiedBy>
  <cp:revision>3</cp:revision>
  <dcterms:created xsi:type="dcterms:W3CDTF">2025-10-30T06:19:00Z</dcterms:created>
  <dcterms:modified xsi:type="dcterms:W3CDTF">2025-11-06T12:42:00Z</dcterms:modified>
</cp:coreProperties>
</file>