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C3F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3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информационной системы внутреннего контроля исполнения ведомственной бюджетной росписи и лимитов бюджетных обязательств главного распорядителя средств федерального бюджета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F08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внутреннего контроля исполнения ведомственной бюджетной росписи и лимитов бюджетных обязательств главного распорядителя средств федерального бюджета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3F0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F08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2C3F08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2C3F08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2C3F08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ИТ-системы в рамках поступающих обращений, в случае если запрошенная функциональность не влечет за собой  изменение логики реализованного бизнес-процесса;</w:t>
            </w:r>
            <w:r w:rsidRPr="002C3F08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2C3F0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2C3F0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доступа$</w:t>
            </w:r>
            <w:r w:rsidRPr="002C3F08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2C3F08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C3F0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3F08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C3F0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3F08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F08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2C3F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3F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2C3F0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3F08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F08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(СКЗИ на АРМ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F08">
              <w:rPr>
                <w:rFonts w:ascii="Times New Roman" w:hAnsi="Times New Roman" w:cs="Times New Roman"/>
                <w:sz w:val="24"/>
                <w:szCs w:val="24"/>
              </w:rPr>
              <w:t>- Операции процесса исполнения бюджетной росписи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3F08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065EF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