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1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22"/>
        <w:gridCol w:w="1922"/>
        <w:gridCol w:w="351"/>
        <w:gridCol w:w="351"/>
        <w:gridCol w:w="3257"/>
        <w:gridCol w:w="960"/>
        <w:gridCol w:w="276"/>
      </w:tblGrid>
      <w:tr w:rsidR="00FF0F0E" w:rsidRPr="00E308B8" w:rsidTr="00BB30FB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33" w:type="dxa"/>
            <w:gridSpan w:val="3"/>
            <w:shd w:val="clear" w:color="auto" w:fill="auto"/>
            <w:vAlign w:val="bottom"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auto"/>
            <w:vAlign w:val="bottom"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57" w:type="dxa"/>
            <w:shd w:val="clear" w:color="auto" w:fill="auto"/>
            <w:vAlign w:val="bottom"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auto"/>
            <w:vAlign w:val="bottom"/>
          </w:tcPr>
          <w:p w:rsidR="00FF0F0E" w:rsidRPr="00E308B8" w:rsidRDefault="00FF0F0E" w:rsidP="00BB30F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FF0F0E" w:rsidRPr="00AA71CD" w:rsidTr="00BB30FB">
              <w:trPr>
                <w:trHeight w:val="794"/>
              </w:trPr>
              <w:tc>
                <w:tcPr>
                  <w:tcW w:w="2287" w:type="dxa"/>
                  <w:shd w:val="clear" w:color="auto" w:fill="auto"/>
                </w:tcPr>
                <w:p w:rsidR="00FF0F0E" w:rsidRPr="00AA71CD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953135" cy="425450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3135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223645" cy="53403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645" cy="534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F0F0E" w:rsidRDefault="00FF0F0E" w:rsidP="00BB30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FF0F0E" w:rsidRPr="00AA71CD" w:rsidRDefault="00FF0F0E" w:rsidP="00BB30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.27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F0F0E" w:rsidRPr="008A76D2" w:rsidRDefault="00FF0F0E" w:rsidP="00BB30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A76D2">
                    <w:rPr>
                      <w:rFonts w:ascii="Times New Roman" w:hAnsi="Times New Roman"/>
                      <w:b/>
                      <w:bCs/>
                    </w:rPr>
                    <w:t>Поддержка функционирования защищенной корпоративной почтовой системы</w:t>
                  </w:r>
                </w:p>
              </w:tc>
            </w:tr>
          </w:tbl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F0F0E" w:rsidRPr="008A76D2" w:rsidRDefault="00FF0F0E" w:rsidP="00BB30FB">
            <w:pPr>
              <w:spacing w:before="20" w:after="20" w:line="240" w:lineRule="auto"/>
              <w:ind w:left="28" w:right="28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Услуга предоставляет пользователям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домена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GK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возможность обмена сообщениями электронной почты с внутренними и внешними адресатами, хранение сообщений в почтовых ящиках, защиту почты от спама, вирусов и целевых атак.</w:t>
            </w:r>
          </w:p>
          <w:p w:rsidR="00FF0F0E" w:rsidRPr="008A76D2" w:rsidRDefault="00FF0F0E" w:rsidP="00BB30FB">
            <w:pPr>
              <w:spacing w:before="20" w:after="20" w:line="240" w:lineRule="auto"/>
              <w:ind w:left="28" w:right="28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В рамках услуги пользователю предоставляется персональный почтовый ящик, также дополнительно может быть предоставлен:</w:t>
            </w:r>
          </w:p>
          <w:p w:rsidR="00FF0F0E" w:rsidRPr="008A76D2" w:rsidRDefault="00FF0F0E" w:rsidP="00BB30FB">
            <w:pPr>
              <w:spacing w:before="20" w:after="20" w:line="240" w:lineRule="auto"/>
              <w:ind w:left="388" w:right="2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ab/>
              <w:t>Общий почтовый ящик или ящик переговорной</w:t>
            </w:r>
          </w:p>
          <w:p w:rsidR="00FF0F0E" w:rsidRPr="008A76D2" w:rsidRDefault="00FF0F0E" w:rsidP="00BB30FB">
            <w:pPr>
              <w:spacing w:before="20" w:after="20" w:line="240" w:lineRule="auto"/>
              <w:ind w:left="388" w:right="2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ab/>
              <w:t>Архивный почтовый ящик</w:t>
            </w:r>
          </w:p>
          <w:p w:rsidR="00FF0F0E" w:rsidRPr="008A76D2" w:rsidRDefault="00FF0F0E" w:rsidP="00BB30FB">
            <w:pPr>
              <w:spacing w:before="20" w:after="20" w:line="240" w:lineRule="auto"/>
              <w:ind w:left="388" w:right="28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-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ab/>
              <w:t>Доступ к сервису «</w:t>
            </w:r>
            <w:r w:rsidRPr="008A76D2">
              <w:rPr>
                <w:rFonts w:ascii="Times New Roman" w:hAnsi="Times New Roman"/>
                <w:sz w:val="24"/>
                <w:szCs w:val="24"/>
                <w:lang w:val="en-US" w:eastAsia="de-DE"/>
              </w:rPr>
              <w:t>SMTP</w:t>
            </w: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>-транспорт»</w:t>
            </w: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8A76D2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Услуга обеспечивает поддержку </w:t>
            </w:r>
            <w:r w:rsidRPr="00ED25E8">
              <w:rPr>
                <w:rFonts w:ascii="Times New Roman" w:hAnsi="Times New Roman"/>
                <w:sz w:val="24"/>
                <w:szCs w:val="24"/>
                <w:lang w:eastAsia="de-DE"/>
              </w:rPr>
              <w:t>информационной системы «Защищенная корпоративная почтовая система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 w:rsidRPr="00855436">
              <w:rPr>
                <w:rFonts w:ascii="Times New Roman" w:hAnsi="Times New Roman"/>
                <w:sz w:val="24"/>
                <w:szCs w:val="24"/>
              </w:rPr>
              <w:t>Госкорпорации «Росатом»</w:t>
            </w:r>
            <w:r w:rsidRPr="00ED25E8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введенной в постоянную эксплуатацию на основании Приказа АО «Гринатом»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от 24.08.2020 №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22/</w:t>
            </w:r>
            <w:r w:rsidRPr="00ED25E8">
              <w:rPr>
                <w:rFonts w:ascii="Times New Roman" w:hAnsi="Times New Roman"/>
                <w:sz w:val="24"/>
                <w:szCs w:val="24"/>
                <w:lang w:eastAsia="de-DE"/>
              </w:rPr>
              <w:t>691-П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«О вводе в постоянную эксплуатацию объекта»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  <w:r>
              <w:rPr>
                <w:rFonts w:ascii="Times New Roman" w:hAnsi="Times New Roman"/>
                <w:bCs/>
              </w:rPr>
              <w:t xml:space="preserve"> (СКЗИ на АРМ </w:t>
            </w:r>
            <w:r w:rsidRPr="000B02E6">
              <w:rPr>
                <w:rFonts w:ascii="Times New Roman" w:hAnsi="Times New Roman"/>
                <w:bCs/>
              </w:rPr>
              <w:t>не требуется)</w:t>
            </w: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из </w:t>
            </w:r>
            <w:r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 (требуется СКЗИ на АРМ / не требуется)</w:t>
            </w: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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(СКЗИ на АРМ требуется</w:t>
            </w:r>
            <w:r>
              <w:rPr>
                <w:rFonts w:ascii="Times New Roman" w:hAnsi="Times New Roman"/>
                <w:bCs/>
              </w:rPr>
              <w:t xml:space="preserve"> только для работы с шифрованной почтой</w:t>
            </w:r>
            <w:r w:rsidRPr="000B02E6">
              <w:rPr>
                <w:rFonts w:ascii="Times New Roman" w:hAnsi="Times New Roman"/>
                <w:bCs/>
              </w:rPr>
              <w:t>)</w:t>
            </w:r>
          </w:p>
          <w:p w:rsidR="00FF0F0E" w:rsidRPr="000B02E6" w:rsidRDefault="00FF0F0E" w:rsidP="00BB30F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FF0F0E" w:rsidRPr="008A76D2" w:rsidRDefault="00FF0F0E" w:rsidP="00BB30FB">
            <w:pPr>
              <w:spacing w:after="0" w:line="240" w:lineRule="auto"/>
              <w:ind w:left="360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6D2">
              <w:rPr>
                <w:rFonts w:ascii="Wingdings" w:hAnsi="Wingdings"/>
                <w:bCs/>
                <w:sz w:val="24"/>
                <w:szCs w:val="24"/>
              </w:rPr>
              <w:t></w:t>
            </w:r>
            <w:r w:rsidRPr="008A76D2">
              <w:rPr>
                <w:rFonts w:ascii="Wingdings" w:hAnsi="Wingdings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</w:rPr>
              <w:t xml:space="preserve">Другой способ: </w:t>
            </w:r>
            <w:r w:rsidRPr="008A76D2">
              <w:rPr>
                <w:rFonts w:ascii="Times New Roman" w:hAnsi="Times New Roman"/>
                <w:bCs/>
                <w:sz w:val="24"/>
                <w:szCs w:val="24"/>
              </w:rPr>
              <w:t>SMTP-клиент в КСПД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8A76D2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41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  <w:r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8A76D2">
              <w:rPr>
                <w:rFonts w:ascii="Times New Roman" w:hAnsi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Первичный анализ листов исполнения.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Создание, удаление персональных почтовых ящиков.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Создание, удаление общих почтовых ящиков, переговорных комнат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lastRenderedPageBreak/>
              <w:t>• Подключение, отключение архивных почтовых ящиков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Создание, удаление внешних контактов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Создание, удаление групп рассылок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Изменение квот почтовых ящиков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Изменение атрибутов почтовых ящиков, внешних контактов, групп рассылки и других объектов почтовой системы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Делегирование прав на почтовые ящики, группы рассылки и другие объекты почтовой системы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Назначение, отзыв прав удаленного доступа в почтовые ящики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Восстановление почтовых ящиков из резервной копии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 xml:space="preserve">• Настройка приема и отправки сообщений по протоколу </w:t>
            </w:r>
            <w:r w:rsidRPr="008A76D2">
              <w:rPr>
                <w:rFonts w:ascii="Times New Roman" w:hAnsi="Times New Roman"/>
                <w:sz w:val="24"/>
                <w:szCs w:val="24"/>
                <w:lang w:val="en-US"/>
              </w:rPr>
              <w:t>SMTP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Настройка маршрутизации почты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Настройка политик защиты от спама и вирусов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Настройка политик защиты от целевых атак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Настройка политик фильтрации по типу вложений</w:t>
            </w: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Ведение «белых» и «черных» списков отправителей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FF0F0E" w:rsidRPr="000B02E6" w:rsidTr="00BB30FB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Анализ и диагностика сбоев или неисправностей, связанных с некорректной работой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Устранение сбоев или неисправностей, связанных с некорректной работой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Подготовка изменений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Выполнение работ по Изменению конфигурации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Выполнение работ по тестированию изменений конфигурации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Выполнение работ по восстановлению исходного состояния конфигурации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Выполнение установленного списка регламентных работ по программному обеспечению в соответствии с планом:</w:t>
            </w:r>
          </w:p>
          <w:p w:rsidR="00FF0F0E" w:rsidRPr="008A76D2" w:rsidRDefault="00FF0F0E" w:rsidP="00BB30F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Wingdings" w:hAnsi="Wingdings"/>
                <w:sz w:val="24"/>
                <w:szCs w:val="24"/>
              </w:rPr>
              <w:t></w:t>
            </w:r>
            <w:r w:rsidRPr="008A76D2">
              <w:rPr>
                <w:rFonts w:ascii="Wingdings" w:hAnsi="Wingdings"/>
                <w:sz w:val="24"/>
                <w:szCs w:val="24"/>
              </w:rPr>
              <w:tab/>
            </w:r>
            <w:r w:rsidRPr="008A76D2">
              <w:rPr>
                <w:rFonts w:ascii="Times New Roman" w:hAnsi="Times New Roman"/>
                <w:sz w:val="24"/>
                <w:szCs w:val="24"/>
              </w:rPr>
              <w:t>Просмотр и анализ сообщений журналов</w:t>
            </w:r>
          </w:p>
          <w:p w:rsidR="00FF0F0E" w:rsidRPr="008A76D2" w:rsidRDefault="00FF0F0E" w:rsidP="00BB30F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Wingdings" w:hAnsi="Wingdings"/>
                <w:sz w:val="24"/>
                <w:szCs w:val="24"/>
              </w:rPr>
              <w:t></w:t>
            </w:r>
            <w:r w:rsidRPr="008A76D2">
              <w:rPr>
                <w:rFonts w:ascii="Wingdings" w:hAnsi="Wingdings"/>
                <w:sz w:val="24"/>
                <w:szCs w:val="24"/>
              </w:rPr>
              <w:tab/>
            </w:r>
            <w:r w:rsidRPr="008A76D2">
              <w:rPr>
                <w:rFonts w:ascii="Times New Roman" w:hAnsi="Times New Roman"/>
                <w:sz w:val="24"/>
                <w:szCs w:val="24"/>
              </w:rPr>
              <w:t>Установка программных обновлений</w:t>
            </w:r>
          </w:p>
          <w:p w:rsidR="00FF0F0E" w:rsidRPr="008A76D2" w:rsidRDefault="00FF0F0E" w:rsidP="00BB30FB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Wingdings" w:hAnsi="Wingdings"/>
                <w:sz w:val="24"/>
                <w:szCs w:val="24"/>
              </w:rPr>
              <w:t></w:t>
            </w:r>
            <w:r w:rsidRPr="008A76D2">
              <w:rPr>
                <w:rFonts w:ascii="Wingdings" w:hAnsi="Wingdings"/>
                <w:sz w:val="24"/>
                <w:szCs w:val="24"/>
              </w:rPr>
              <w:tab/>
            </w:r>
            <w:r w:rsidRPr="008A76D2">
              <w:rPr>
                <w:rFonts w:ascii="Times New Roman" w:hAnsi="Times New Roman"/>
                <w:sz w:val="24"/>
                <w:szCs w:val="24"/>
              </w:rPr>
              <w:t>Периодический перезапуск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Функциональная диагностика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Расследование и диагностика массовых сбоев и неисправностей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Описание не устранённых неисправностей и временных (обходных) решений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Выполнение работ по разрешению проблем с программным обеспечением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Планирование управление и мониторинг доступности ресурсов программного обеспечения</w:t>
            </w:r>
          </w:p>
          <w:p w:rsidR="00FF0F0E" w:rsidRPr="008A76D2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Обеспечение выполнения требований и стандартов по защите данных при эксплуатации программного обеспечения</w:t>
            </w: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8A76D2">
              <w:rPr>
                <w:rFonts w:ascii="Times New Roman" w:hAnsi="Times New Roman"/>
                <w:sz w:val="24"/>
                <w:szCs w:val="24"/>
              </w:rPr>
              <w:t>• Добавление, удаление  разграничение прав доступа  к программному обеспечению.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C49BB">
              <w:rPr>
                <w:rFonts w:ascii="Times New Roman" w:hAnsi="Times New Roman"/>
                <w:color w:val="000000"/>
                <w:sz w:val="24"/>
                <w:szCs w:val="24"/>
              </w:rPr>
              <w:t>аздел «Информационные технологии» → «Инструкции» 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D2D78">
              <w:rPr>
                <w:rFonts w:ascii="Times New Roman" w:hAnsi="Times New Roman"/>
                <w:color w:val="000000"/>
                <w:sz w:val="24"/>
                <w:szCs w:val="24"/>
              </w:rPr>
              <w:t>Почта и связь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D2D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C49BB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 w:rsidRPr="002D2D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D2D78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Корпоративная</w:t>
            </w:r>
            <w:r w:rsidRPr="002D2D78">
              <w:rPr>
                <w:rFonts w:ascii="Times New Roman" w:hAnsi="Times New Roman"/>
                <w:sz w:val="24"/>
                <w:szCs w:val="24"/>
              </w:rPr>
              <w:t xml:space="preserve"> почта (ЗКПС</w:t>
            </w:r>
            <w:r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1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FF0F0E" w:rsidRPr="000B02E6" w:rsidTr="00BB30FB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Общие ограничения и требования:</w:t>
            </w:r>
          </w:p>
          <w:p w:rsidR="00FF0F0E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Пользователь должен иметь базовый уровень владения ПК</w:t>
            </w:r>
          </w:p>
          <w:p w:rsidR="00FF0F0E" w:rsidRPr="00870F7E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Пользователь должен иметь базовые навыки р</w:t>
            </w:r>
            <w:r>
              <w:rPr>
                <w:rFonts w:ascii="Times New Roman" w:hAnsi="Times New Roman"/>
              </w:rPr>
              <w:t>аботы с электронной почтой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Специальные требования: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На АРМ должны</w:t>
            </w:r>
            <w:r w:rsidRPr="006D2DAC">
              <w:rPr>
                <w:rFonts w:ascii="Times New Roman" w:hAnsi="Times New Roman"/>
              </w:rPr>
              <w:t xml:space="preserve"> быть </w:t>
            </w:r>
            <w:r>
              <w:rPr>
                <w:rFonts w:ascii="Times New Roman" w:hAnsi="Times New Roman"/>
              </w:rPr>
              <w:t xml:space="preserve">установлены операционная система, программное обеспечение и сертификаты </w:t>
            </w:r>
            <w:r w:rsidRPr="006D2DAC">
              <w:rPr>
                <w:rFonts w:ascii="Times New Roman" w:hAnsi="Times New Roman"/>
              </w:rPr>
              <w:t>в соответствии с документом «Технические условия подключения к защищенной корпоративной почтовой системе Госкорпорации «Росатом».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На АРМ должно быть обеспечено сетевое взаимодействие и разрешение имен в соответствии с документом «Технические условия подключения к защищенной корпоративной почтовой с</w:t>
            </w:r>
            <w:r>
              <w:rPr>
                <w:rFonts w:ascii="Times New Roman" w:hAnsi="Times New Roman"/>
              </w:rPr>
              <w:t>истеме Госкорпорации «Росатом».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При подключении с АРМ в Интернет дополнительно требуются права удаленного доступа.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Специальные ограничения:</w:t>
            </w:r>
          </w:p>
          <w:p w:rsidR="00FF0F0E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Доступ к сервису из Интернет по протоколам Outlook Web App (OWA) и ActiveSync не предоставляется.</w:t>
            </w:r>
          </w:p>
          <w:p w:rsidR="00FF0F0E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</w:t>
            </w:r>
            <w:r w:rsidRPr="007427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Доступ к сервису по протоколу </w:t>
            </w:r>
            <w:r w:rsidRPr="007427FD">
              <w:rPr>
                <w:rFonts w:ascii="Times New Roman" w:hAnsi="Times New Roman"/>
              </w:rPr>
              <w:t>Exchange Web Services (EWS)</w:t>
            </w:r>
            <w:r>
              <w:rPr>
                <w:rFonts w:ascii="Times New Roman" w:hAnsi="Times New Roman"/>
              </w:rPr>
              <w:t xml:space="preserve"> ограничен.</w:t>
            </w:r>
          </w:p>
          <w:p w:rsidR="00FF0F0E" w:rsidRPr="00DE6957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</w:t>
            </w:r>
            <w:r w:rsidRPr="007427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Доступ к сервису по протоколу</w:t>
            </w:r>
            <w:r w:rsidRPr="0013438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SMTP</w:t>
            </w:r>
            <w:r w:rsidRPr="0013438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предоставляется только для информационных систем и устройств, расположенных в КСПД.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Доступность сервиса не гарантируется при подключении: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- через Интернет и другие неконтролируемые Исполнителем сети передачи данных. 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- на АРМ, для которых применяются механизмы инспектирования SSL-трафика с подменой сертификата.</w:t>
            </w:r>
          </w:p>
          <w:p w:rsidR="00FF0F0E" w:rsidRPr="00F92AEA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</w:t>
            </w:r>
            <w:r w:rsidRPr="00F92AEA">
              <w:rPr>
                <w:rFonts w:ascii="Times New Roman" w:hAnsi="Times New Roman"/>
              </w:rPr>
              <w:t>При использовании предприятием DLP-системы, установленной по схеме «в разрыв»</w:t>
            </w:r>
            <w:r>
              <w:rPr>
                <w:rFonts w:ascii="Times New Roman" w:hAnsi="Times New Roman"/>
              </w:rPr>
              <w:t>,</w:t>
            </w:r>
            <w:r w:rsidRPr="00F92AEA">
              <w:rPr>
                <w:rFonts w:ascii="Times New Roman" w:hAnsi="Times New Roman"/>
              </w:rPr>
              <w:t xml:space="preserve"> отправка писем </w:t>
            </w:r>
            <w:r>
              <w:rPr>
                <w:rFonts w:ascii="Times New Roman" w:hAnsi="Times New Roman"/>
              </w:rPr>
              <w:t>внешним получателям</w:t>
            </w:r>
            <w:r w:rsidRPr="00F92AEA">
              <w:rPr>
                <w:rFonts w:ascii="Times New Roman" w:hAnsi="Times New Roman"/>
              </w:rPr>
              <w:t xml:space="preserve"> не гарантируется.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Подключение</w:t>
            </w:r>
            <w:r w:rsidRPr="006D2D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дополнительного почтового ящика (</w:t>
            </w:r>
            <w:r w:rsidRPr="006D2DAC">
              <w:rPr>
                <w:rFonts w:ascii="Times New Roman" w:hAnsi="Times New Roman"/>
              </w:rPr>
              <w:t xml:space="preserve">общего, </w:t>
            </w:r>
            <w:r>
              <w:rPr>
                <w:rFonts w:ascii="Times New Roman" w:hAnsi="Times New Roman"/>
              </w:rPr>
              <w:t xml:space="preserve">переговорной, оборудования, </w:t>
            </w:r>
            <w:r w:rsidRPr="006D2DAC">
              <w:rPr>
                <w:rFonts w:ascii="Times New Roman" w:hAnsi="Times New Roman"/>
              </w:rPr>
              <w:t>архивного</w:t>
            </w:r>
            <w:r>
              <w:rPr>
                <w:rFonts w:ascii="Times New Roman" w:hAnsi="Times New Roman"/>
              </w:rPr>
              <w:t>)</w:t>
            </w:r>
            <w:r w:rsidRPr="006D2DAC">
              <w:rPr>
                <w:rFonts w:ascii="Times New Roman" w:hAnsi="Times New Roman"/>
              </w:rPr>
              <w:t xml:space="preserve"> выполняется только при наличии у пользователя </w:t>
            </w:r>
            <w:r>
              <w:rPr>
                <w:rFonts w:ascii="Times New Roman" w:hAnsi="Times New Roman"/>
              </w:rPr>
              <w:t>основного</w:t>
            </w:r>
            <w:r w:rsidRPr="006D2DAC">
              <w:rPr>
                <w:rFonts w:ascii="Times New Roman" w:hAnsi="Times New Roman"/>
              </w:rPr>
              <w:t xml:space="preserve"> почтового ящика и оплачивается Заказчиком отдельно.</w:t>
            </w:r>
          </w:p>
          <w:p w:rsidR="00FF0F0E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При работе с содержимым</w:t>
            </w:r>
            <w:r>
              <w:rPr>
                <w:rFonts w:ascii="Times New Roman" w:hAnsi="Times New Roman"/>
              </w:rPr>
              <w:t xml:space="preserve"> почтового ящика через</w:t>
            </w:r>
            <w:r w:rsidRPr="00A653F1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почтовый клиент</w:t>
            </w:r>
            <w:r w:rsidRPr="006D2D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отключенным режимом кеширования </w:t>
            </w:r>
            <w:r w:rsidRPr="006D2DAC">
              <w:rPr>
                <w:rFonts w:ascii="Times New Roman" w:hAnsi="Times New Roman"/>
              </w:rPr>
              <w:t>возможно за</w:t>
            </w:r>
            <w:r>
              <w:rPr>
                <w:rFonts w:ascii="Times New Roman" w:hAnsi="Times New Roman"/>
              </w:rPr>
              <w:t>медление</w:t>
            </w:r>
            <w:r w:rsidRPr="006D2DAC">
              <w:rPr>
                <w:rFonts w:ascii="Times New Roman" w:hAnsi="Times New Roman"/>
              </w:rPr>
              <w:t>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При работе с содержимым</w:t>
            </w:r>
            <w:r>
              <w:rPr>
                <w:rFonts w:ascii="Times New Roman" w:hAnsi="Times New Roman"/>
              </w:rPr>
              <w:t xml:space="preserve"> архивного почтового ящика через почтовый клиент</w:t>
            </w:r>
            <w:r w:rsidRPr="006D2DAC">
              <w:rPr>
                <w:rFonts w:ascii="Times New Roman" w:hAnsi="Times New Roman"/>
              </w:rPr>
              <w:t xml:space="preserve"> возможно за</w:t>
            </w:r>
            <w:r>
              <w:rPr>
                <w:rFonts w:ascii="Times New Roman" w:hAnsi="Times New Roman"/>
              </w:rPr>
              <w:t>медление</w:t>
            </w:r>
            <w:r w:rsidRPr="006D2DAC">
              <w:rPr>
                <w:rFonts w:ascii="Times New Roman" w:hAnsi="Times New Roman"/>
              </w:rPr>
              <w:t>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Восстановление удаленных пользователем элементов архивного почтового ящика не выполняется.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В</w:t>
            </w:r>
            <w:r w:rsidRPr="006D2DAC">
              <w:rPr>
                <w:rFonts w:ascii="Times New Roman" w:hAnsi="Times New Roman"/>
              </w:rPr>
              <w:t xml:space="preserve"> состав услуги не входит установка и настройка клиентской части программного обеспечения, а также другие работы, требующие доступа к рабочему месту пользователя.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</w:p>
          <w:p w:rsidR="00FF0F0E" w:rsidRPr="006D2DAC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Размеры квот почтовых ящиков и другие ограничения (лимиты) приведены в</w:t>
            </w:r>
            <w:r>
              <w:rPr>
                <w:rFonts w:ascii="Times New Roman" w:hAnsi="Times New Roman"/>
              </w:rPr>
              <w:t xml:space="preserve"> приложении к Единым отраслевым методическим указаниям</w:t>
            </w:r>
            <w:r w:rsidRPr="00A96923">
              <w:rPr>
                <w:rFonts w:ascii="Times New Roman" w:hAnsi="Times New Roman"/>
              </w:rPr>
              <w:t xml:space="preserve"> по использованию защищенной корпоративной почтовой системы Госкорпорации «Росатом»</w:t>
            </w:r>
            <w:r w:rsidRPr="006D2DAC">
              <w:rPr>
                <w:rFonts w:ascii="Times New Roman" w:hAnsi="Times New Roman"/>
              </w:rPr>
              <w:t>.</w:t>
            </w: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2" w:type="dxa"/>
            <w:gridSpan w:val="7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76" w:type="dxa"/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>
              <w:rPr>
                <w:rFonts w:ascii="Times New Roman" w:hAnsi="Times New Roman"/>
              </w:rPr>
              <w:t xml:space="preserve"> +</w:t>
            </w:r>
            <w:r w:rsidRPr="000B02E6">
              <w:rPr>
                <w:rFonts w:ascii="Times New Roman" w:hAnsi="Times New Roman"/>
              </w:rPr>
              <w:t xml:space="preserve"> ИТ-инфраструктура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  <w:tbl>
            <w:tblPr>
              <w:tblW w:w="6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78"/>
              <w:gridCol w:w="2151"/>
              <w:gridCol w:w="2226"/>
            </w:tblGrid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Составляющая услуги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Объемный показатель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Норматив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586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Поддержка почтового ящика с квотой «Стандартная»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Почтовый ящик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6F2333" w:rsidRDefault="00FF0F0E" w:rsidP="00BB30F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6F23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0,000381509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586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Поддержка почтового ящика с квотой «Расширенная»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Почтовый ящик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F23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0,000381509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CD5865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9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Поддержка почтового ящика с квотой «VIP»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Почтовый ящик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CD5865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F233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0,000381509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DA195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9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Поддержка архивного почтового ящика с квотой «Стандартная»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Почтовый ящик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F775D6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75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0,000244969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DA195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9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Поддержка архивного почтового ящика с квотой «Расширенная»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Почтовый ящик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DA195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75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0,000244969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DA195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9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Поддержка архивного почтового ящика с квотой «VIP»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Почтовый ящик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DA195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775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0,000244969</w:t>
                  </w:r>
                </w:p>
              </w:tc>
            </w:tr>
            <w:tr w:rsidR="00FF0F0E" w:rsidRPr="008432BE" w:rsidTr="00BB30FB">
              <w:tc>
                <w:tcPr>
                  <w:tcW w:w="2178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Поддержка сервиса «</w:t>
                  </w: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SMTP</w:t>
                  </w: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-транспорт»</w:t>
                  </w:r>
                </w:p>
              </w:tc>
              <w:tc>
                <w:tcPr>
                  <w:tcW w:w="2151" w:type="dxa"/>
                  <w:shd w:val="clear" w:color="auto" w:fill="auto"/>
                  <w:vAlign w:val="center"/>
                </w:tcPr>
                <w:p w:rsidR="00FF0F0E" w:rsidRPr="008432BE" w:rsidRDefault="00FF0F0E" w:rsidP="00BB30F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Устройство/сервер (</w:t>
                  </w: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SMTP-</w:t>
                  </w:r>
                  <w:r w:rsidRPr="008432B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клиент)</w:t>
                  </w:r>
                </w:p>
              </w:tc>
              <w:tc>
                <w:tcPr>
                  <w:tcW w:w="2226" w:type="dxa"/>
                  <w:shd w:val="clear" w:color="auto" w:fill="auto"/>
                  <w:vAlign w:val="center"/>
                </w:tcPr>
                <w:p w:rsidR="00FF0F0E" w:rsidRPr="00F775D6" w:rsidRDefault="00FF0F0E" w:rsidP="00BB30FB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F775D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0,000455328</w:t>
                  </w:r>
                </w:p>
              </w:tc>
            </w:tr>
          </w:tbl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FF0F0E" w:rsidRPr="000B02E6" w:rsidTr="00BB30F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1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76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0F0E" w:rsidRPr="000B02E6" w:rsidTr="00BB30FB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76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часов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F0F0E" w:rsidRDefault="00FF0F0E" w:rsidP="00BB30FB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30 </w:t>
            </w:r>
            <w:r>
              <w:rPr>
                <w:rFonts w:ascii="Times New Roman" w:hAnsi="Times New Roman"/>
              </w:rPr>
              <w:t>дней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F0F0E" w:rsidRDefault="00FF0F0E" w:rsidP="00BB30FB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F0F0E" w:rsidRDefault="00FF0F0E" w:rsidP="00BB30FB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часов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F0F0E" w:rsidRDefault="00FF0F0E" w:rsidP="00BB30FB">
            <w:pPr>
              <w:spacing w:line="20" w:lineRule="atLeast"/>
              <w:rPr>
                <w:color w:val="1F497D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0E" w:rsidRPr="000B02E6" w:rsidTr="00BB30FB">
        <w:trPr>
          <w:trHeight w:val="20"/>
        </w:trPr>
        <w:tc>
          <w:tcPr>
            <w:tcW w:w="10911" w:type="dxa"/>
            <w:gridSpan w:val="9"/>
            <w:shd w:val="clear" w:color="auto" w:fill="auto"/>
            <w:noWrap/>
            <w:vAlign w:val="center"/>
          </w:tcPr>
          <w:p w:rsidR="00FF0F0E" w:rsidRPr="000B02E6" w:rsidRDefault="00FF0F0E" w:rsidP="00BB3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FF0F0E" w:rsidRDefault="00384D73" w:rsidP="00FF0F0E">
      <w:bookmarkStart w:id="0" w:name="_GoBack"/>
      <w:bookmarkEnd w:id="0"/>
    </w:p>
    <w:sectPr w:rsidR="00384D73" w:rsidRPr="00FF0F0E" w:rsidSect="00FF0F0E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0E"/>
    <w:rsid w:val="00384D73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2305C2-7007-483B-A282-D90D4967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2023-11-07T14:04:00Z</dcterms:created>
  <dcterms:modified xsi:type="dcterms:W3CDTF">2023-11-07T14:04:00Z</dcterms:modified>
</cp:coreProperties>
</file>