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110"/>
        <w:gridCol w:w="12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39108D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9108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39108D" w:rsidP="00A20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9108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информационной системы управления ресурсами п</w:t>
                  </w:r>
                  <w:r w:rsidR="00A20C7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редприятия в Топливной компании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39108D" w:rsidP="00666D7B">
            <w:pPr>
              <w:spacing w:after="0" w:line="240" w:lineRule="auto"/>
              <w:rPr>
                <w:rFonts w:ascii="Times New Roman" w:hAnsi="Times New Roman"/>
              </w:rPr>
            </w:pPr>
            <w:r w:rsidRPr="002D6C69">
              <w:rPr>
                <w:color w:val="000000"/>
              </w:rPr>
              <w:t>ИТ-услуг</w:t>
            </w:r>
            <w:r w:rsidR="00666D7B">
              <w:rPr>
                <w:color w:val="000000"/>
              </w:rPr>
              <w:t>а</w:t>
            </w:r>
            <w:r w:rsidRPr="002D6C69">
              <w:rPr>
                <w:color w:val="000000"/>
              </w:rPr>
              <w:t xml:space="preserve"> позволя</w:t>
            </w:r>
            <w:r w:rsidR="00666D7B">
              <w:rPr>
                <w:color w:val="000000"/>
              </w:rPr>
              <w:t>ет</w:t>
            </w:r>
            <w:r w:rsidRPr="002D6C69">
              <w:rPr>
                <w:color w:val="000000"/>
              </w:rPr>
              <w:t xml:space="preserve"> обеспечить в объеме реализованных бизнес-процессов стабильное функционирование информационной системы управления ресурсами предприятия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39108D" w:rsidP="0039108D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Wingdings 2" w:hAnsi="Wingdings 2" w:cs="Arial"/>
                <w:bCs/>
                <w:highlight w:val="lightGray"/>
              </w:rPr>
              <w:sym w:font="Wingdings 2" w:char="F053"/>
            </w:r>
            <w:r>
              <w:rPr>
                <w:rFonts w:ascii="Wingdings 2" w:hAnsi="Wingdings 2" w:cs="Arial"/>
                <w:bCs/>
              </w:rPr>
              <w:t></w:t>
            </w:r>
            <w:r w:rsidR="005A496A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39108D" w:rsidP="0039108D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>
              <w:rPr>
                <w:rFonts w:ascii="Wingdings 2" w:hAnsi="Wingdings 2" w:cs="Arial"/>
                <w:bCs/>
                <w:highlight w:val="lightGray"/>
              </w:rPr>
              <w:sym w:font="Wingdings 2" w:char="F053"/>
            </w:r>
            <w:r w:rsidRPr="000B02E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  </w:t>
            </w:r>
            <w:r w:rsidR="005A496A"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 xml:space="preserve"> - Бухгалтерский и налоговый учет;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 xml:space="preserve"> - Контроль Качества;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 xml:space="preserve"> - Общая группа БП;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 xml:space="preserve"> - Управление закупками и запасами;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 xml:space="preserve"> - Система управления складированием;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 xml:space="preserve"> - Управление инвестициями и проектами;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 xml:space="preserve"> - Управление производством;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 xml:space="preserve"> - Управление сбытом;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 xml:space="preserve"> - Управление финансами;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 xml:space="preserve"> - Техническое обслуживание и ремонт оборудования;</w:t>
            </w:r>
          </w:p>
          <w:p w:rsidR="00490436" w:rsidRPr="000B02E6" w:rsidRDefault="0039108D" w:rsidP="00A20C77">
            <w:pPr>
              <w:spacing w:after="0" w:line="240" w:lineRule="auto"/>
              <w:rPr>
                <w:rFonts w:ascii="Times New Roman" w:hAnsi="Times New Roman"/>
              </w:rPr>
            </w:pPr>
            <w:r w:rsidRPr="002D6C69">
              <w:rPr>
                <w:color w:val="000000"/>
              </w:rPr>
              <w:t xml:space="preserve"> - Управленческий учет/Управление затратами.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108D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D861DD">
              <w:rPr>
                <w:rFonts w:ascii="Arial" w:hAnsi="Arial" w:cs="Arial"/>
                <w:sz w:val="24"/>
                <w:szCs w:val="24"/>
              </w:rPr>
              <w:t>АСУИА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>- Централизованное управление объектами недвижимости.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108D" w:rsidRPr="000B02E6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39108D" w:rsidRPr="00D861DD" w:rsidRDefault="0039108D" w:rsidP="003910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861DD">
              <w:rPr>
                <w:rFonts w:ascii="Arial" w:hAnsi="Arial" w:cs="Arial"/>
                <w:sz w:val="24"/>
                <w:szCs w:val="24"/>
              </w:rPr>
              <w:t> ЦУОС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>- Централизованное управление основными средствами.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108D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39108D" w:rsidRPr="00D861DD" w:rsidRDefault="0039108D" w:rsidP="003910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861DD">
              <w:rPr>
                <w:rFonts w:ascii="Arial" w:hAnsi="Arial" w:cs="Arial"/>
                <w:sz w:val="24"/>
                <w:szCs w:val="24"/>
              </w:rPr>
              <w:t> 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>- Электронный архив первичных бухгалтерских документов.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108D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39108D" w:rsidRPr="00D861DD" w:rsidRDefault="001F0F5B" w:rsidP="003910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ЕОС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39108D" w:rsidRPr="00D861DD">
              <w:rPr>
                <w:rFonts w:ascii="Arial" w:hAnsi="Arial" w:cs="Arial"/>
                <w:sz w:val="24"/>
                <w:szCs w:val="24"/>
              </w:rPr>
              <w:t>Закупки</w:t>
            </w:r>
          </w:p>
          <w:p w:rsidR="0039108D" w:rsidRPr="00D861DD" w:rsidRDefault="0039108D" w:rsidP="003910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>- Получение договора / дополнительного соглашения;</w:t>
            </w:r>
            <w:r w:rsidRPr="002D6C69">
              <w:rPr>
                <w:color w:val="000000"/>
              </w:rPr>
              <w:br/>
              <w:t xml:space="preserve"> - Формирование заказа на поставку.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08D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39108D" w:rsidRPr="00D861DD" w:rsidRDefault="0039108D" w:rsidP="003910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861DD">
              <w:rPr>
                <w:rFonts w:ascii="Arial" w:hAnsi="Arial" w:cs="Arial"/>
                <w:sz w:val="24"/>
                <w:szCs w:val="24"/>
              </w:rPr>
              <w:t>РЦК</w:t>
            </w:r>
          </w:p>
          <w:p w:rsidR="0039108D" w:rsidRPr="00D861DD" w:rsidRDefault="0039108D" w:rsidP="003910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>- Передача платежных поручений;</w:t>
            </w:r>
            <w:r w:rsidRPr="002D6C69">
              <w:rPr>
                <w:color w:val="000000"/>
              </w:rPr>
              <w:br w:type="page"/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 xml:space="preserve"> - Передача данных для формирования прогноза ликвидности;</w:t>
            </w:r>
            <w:r w:rsidRPr="002D6C69">
              <w:rPr>
                <w:color w:val="000000"/>
              </w:rPr>
              <w:br w:type="page"/>
              <w:t xml:space="preserve"> 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>- Передача реквизитов финансовых договоров;</w:t>
            </w:r>
            <w:r w:rsidRPr="002D6C69">
              <w:rPr>
                <w:color w:val="000000"/>
              </w:rPr>
              <w:br w:type="page"/>
              <w:t xml:space="preserve"> 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>- Получение статусов платёжных поручений;</w:t>
            </w:r>
            <w:r w:rsidRPr="002D6C69">
              <w:rPr>
                <w:color w:val="000000"/>
              </w:rPr>
              <w:br w:type="page"/>
              <w:t xml:space="preserve"> 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>- Получение банковских выписок и курсов валют.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08D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39108D" w:rsidRDefault="0039108D" w:rsidP="0039108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ЕОС НСИ</w:t>
            </w:r>
          </w:p>
          <w:p w:rsidR="0039108D" w:rsidRPr="00D861DD" w:rsidRDefault="0039108D" w:rsidP="003910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>- Получение справочников «МТР», «Контрагенты», «Общероссийские классификаторы».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08D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39108D" w:rsidRDefault="0039108D" w:rsidP="0039108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ИАСУП</w:t>
            </w:r>
          </w:p>
          <w:p w:rsidR="0039108D" w:rsidRPr="00D861DD" w:rsidRDefault="0039108D" w:rsidP="003910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>- Централизованное управление персоналом.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08D" w:rsidRPr="000B02E6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39108D" w:rsidRDefault="0039108D" w:rsidP="0039108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КХД</w:t>
            </w:r>
          </w:p>
          <w:p w:rsidR="0039108D" w:rsidRPr="00992CCE" w:rsidRDefault="0039108D" w:rsidP="0039108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>- Отчетность.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39108D" w:rsidRDefault="00490436" w:rsidP="0039108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39108D">
              <w:rPr>
                <w:color w:val="000000"/>
              </w:rPr>
              <w:t>СУОД</w:t>
            </w:r>
          </w:p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39108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45223C">
              <w:rPr>
                <w:rFonts w:ascii="Arial" w:hAnsi="Arial" w:cs="Arial"/>
                <w:sz w:val="24"/>
                <w:szCs w:val="24"/>
              </w:rPr>
              <w:t>- Получение данных по нормализованным материалам.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737DB" w:rsidRPr="000B02E6" w:rsidRDefault="00490436" w:rsidP="002C75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2C75BD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108D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 xml:space="preserve"> 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>- Прием, обработка, регистрация и маршрутизация поступающих обращений от пользователей;</w:t>
            </w:r>
            <w:r w:rsidRPr="002D6C69">
              <w:rPr>
                <w:color w:val="000000"/>
              </w:rPr>
              <w:br/>
              <w:t xml:space="preserve"> - Консультации в части подключения и авторизации в системе;</w:t>
            </w:r>
            <w:r w:rsidRPr="002D6C69">
              <w:rPr>
                <w:color w:val="000000"/>
              </w:rPr>
              <w:br/>
              <w:t xml:space="preserve"> - Первичное согласование листов исполнения.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108D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>- Диагностика и устранение возникающих инцидентов и проблем в рамках поступающих обращений;</w:t>
            </w:r>
            <w:r w:rsidRPr="002D6C69">
              <w:rPr>
                <w:color w:val="000000"/>
              </w:rPr>
              <w:br/>
              <w:t xml:space="preserve"> - Консультирование пользователей по работе в ИТ-системе в объеме реализованных бизнес-процессов;</w:t>
            </w:r>
            <w:r w:rsidRPr="002D6C69">
              <w:rPr>
                <w:color w:val="000000"/>
              </w:rPr>
              <w:br/>
              <w:t xml:space="preserve"> - </w:t>
            </w:r>
            <w:r w:rsidR="00666D7B">
              <w:rPr>
                <w:color w:val="000000"/>
              </w:rPr>
              <w:t>Адаптация</w:t>
            </w:r>
            <w:r w:rsidRPr="002D6C69">
              <w:rPr>
                <w:color w:val="000000"/>
              </w:rPr>
              <w:t xml:space="preserve"> ИТ-системы в рамках поступающих обращений, в случае если данные работы не влекут за собой  изменение логики реализованного бизнес-процесса;</w:t>
            </w:r>
            <w:r w:rsidRPr="002D6C69">
              <w:rPr>
                <w:color w:val="000000"/>
              </w:rPr>
              <w:br/>
              <w:t xml:space="preserve"> - Ведение матрицы ролей и полномочий, консультации пользователей по ролям;</w:t>
            </w:r>
            <w:r w:rsidRPr="002D6C69">
              <w:rPr>
                <w:color w:val="000000"/>
              </w:rPr>
              <w:br/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108D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>- Мониторинг интеграционных сценариев в рамках поддерживаемых бизнес-процессов;</w:t>
            </w:r>
            <w:r w:rsidRPr="002D6C69">
              <w:rPr>
                <w:color w:val="000000"/>
              </w:rPr>
              <w:br/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108D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2D6C69">
              <w:rPr>
                <w:color w:val="000000"/>
              </w:rPr>
              <w:br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108D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  <w:r w:rsidRPr="002D6C69">
              <w:rPr>
                <w:color w:val="000000"/>
              </w:rPr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  <w:p w:rsidR="0039108D" w:rsidRPr="002D6C69" w:rsidRDefault="0039108D" w:rsidP="0039108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Wingdings 2" w:hAnsi="Wingdings 2" w:cs="Arial"/>
                <w:bCs/>
                <w:highlight w:val="lightGray"/>
              </w:rPr>
              <w:sym w:font="Wingdings 2" w:char="F053"/>
            </w:r>
            <w:r>
              <w:rPr>
                <w:rFonts w:ascii="Wingdings 2" w:hAnsi="Wingdings 2" w:cs="Arial"/>
                <w:bCs/>
              </w:rPr>
              <w:t></w:t>
            </w:r>
            <w:r w:rsidR="00AE43A6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9108D" w:rsidRPr="00B8362C" w:rsidRDefault="0039108D" w:rsidP="0039108D">
            <w:pPr>
              <w:spacing w:after="0" w:line="240" w:lineRule="auto"/>
              <w:rPr>
                <w:rFonts w:ascii="Arial" w:hAnsi="Arial" w:cs="Arial"/>
              </w:rPr>
            </w:pPr>
            <w:r w:rsidRPr="00B8362C">
              <w:rPr>
                <w:rFonts w:ascii="Arial" w:hAnsi="Arial" w:cs="Arial"/>
              </w:rPr>
              <w:t>Путь:</w:t>
            </w:r>
            <w:r w:rsidRPr="00B8362C">
              <w:rPr>
                <w:rFonts w:ascii="Arial" w:hAnsi="Arial" w:cs="Arial"/>
              </w:rPr>
              <w:br/>
            </w:r>
            <w:r w:rsidR="00A20C77">
              <w:rPr>
                <w:rFonts w:ascii="Arial" w:hAnsi="Arial" w:cs="Arial"/>
              </w:rPr>
              <w:t>ИТ-система</w:t>
            </w:r>
            <w:r w:rsidRPr="00B8362C">
              <w:rPr>
                <w:rFonts w:ascii="Arial" w:hAnsi="Arial" w:cs="Arial"/>
              </w:rPr>
              <w:t xml:space="preserve"> → Рабочее место пользователя → Общие папки</w:t>
            </w:r>
          </w:p>
          <w:p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2D6C69" w:rsidRDefault="0039108D" w:rsidP="0071618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>
              <w:rPr>
                <w:color w:val="000000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>
              <w:rPr>
                <w:color w:val="000000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>
              <w:rPr>
                <w:color w:val="000000"/>
              </w:rPr>
              <w:br/>
              <w:t>1.8.3. Параметры качества ИТ-услуги гарантируются только при условии стабильного функционирования ИТ-инфраструктуры, поддержка которой осуществляется в рамках ИТ-услуги LBA.18.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108D" w:rsidRPr="000B02E6" w:rsidTr="0039108D">
        <w:trPr>
          <w:trHeight w:val="246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9108D" w:rsidRPr="00E63A28" w:rsidRDefault="0039108D" w:rsidP="0039108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CBA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4311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color w:val="000000"/>
              </w:rPr>
              <w:t>0,0100000</w:t>
            </w: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108D" w:rsidRPr="000B02E6" w:rsidTr="0039108D">
        <w:trPr>
          <w:trHeight w:val="246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9108D" w:rsidRPr="00E63A28" w:rsidRDefault="0039108D" w:rsidP="0039108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CBA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.3 (тираж)</w:t>
            </w:r>
          </w:p>
        </w:tc>
        <w:tc>
          <w:tcPr>
            <w:tcW w:w="4311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color w:val="000000"/>
              </w:rPr>
              <w:t>0,0100000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108D" w:rsidRPr="000B02E6" w:rsidTr="0039108D">
        <w:trPr>
          <w:trHeight w:val="246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9108D" w:rsidRPr="00547FF8" w:rsidRDefault="0039108D" w:rsidP="003910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CBA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4311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color w:val="000000"/>
              </w:rPr>
              <w:t>0,0004032</w:t>
            </w: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108D" w:rsidRPr="000B02E6" w:rsidTr="0039108D">
        <w:trPr>
          <w:trHeight w:val="246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9108D" w:rsidRPr="00547FF8" w:rsidRDefault="0039108D" w:rsidP="003910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CBA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.3 (тираж)</w:t>
            </w:r>
          </w:p>
        </w:tc>
        <w:tc>
          <w:tcPr>
            <w:tcW w:w="4311" w:type="dxa"/>
            <w:gridSpan w:val="3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  <w:r w:rsidRPr="0039108D">
              <w:rPr>
                <w:rFonts w:ascii="Times New Roman" w:hAnsi="Times New Roman"/>
              </w:rPr>
              <w:t>0,0001491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108D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08D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08D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108D" w:rsidRPr="00992CCE" w:rsidRDefault="0039108D" w:rsidP="0039108D">
            <w:pPr>
              <w:spacing w:after="0" w:line="240" w:lineRule="auto"/>
              <w:rPr>
                <w:rFonts w:ascii="Arial" w:hAnsi="Arial" w:cs="Arial"/>
              </w:rPr>
            </w:pPr>
            <w:r w:rsidRPr="00992CCE">
              <w:rPr>
                <w:rFonts w:ascii="Arial" w:hAnsi="Arial" w:cs="Arial"/>
              </w:rPr>
              <w:t xml:space="preserve"> </w:t>
            </w:r>
            <w:r w:rsidR="006C534B">
              <w:rPr>
                <w:rFonts w:ascii="Arial" w:hAnsi="Arial" w:cs="Arial"/>
              </w:rPr>
              <w:t>15,55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08D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108D" w:rsidRPr="00992CCE" w:rsidRDefault="006C534B" w:rsidP="003910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08D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108D" w:rsidRPr="00992CCE" w:rsidRDefault="0039108D" w:rsidP="003910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08D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108D" w:rsidRPr="006C534B" w:rsidRDefault="006C534B" w:rsidP="0039108D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08D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108D" w:rsidRPr="00992CCE" w:rsidRDefault="0039108D" w:rsidP="003910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08D" w:rsidRPr="000B02E6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39108D" w:rsidRPr="000B02E6" w:rsidRDefault="0039108D" w:rsidP="00391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B55156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B55156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EA7" w:rsidRDefault="003E1EA7" w:rsidP="00427828">
      <w:pPr>
        <w:spacing w:after="0" w:line="240" w:lineRule="auto"/>
      </w:pPr>
      <w:r>
        <w:separator/>
      </w:r>
    </w:p>
  </w:endnote>
  <w:endnote w:type="continuationSeparator" w:id="0">
    <w:p w:rsidR="003E1EA7" w:rsidRDefault="003E1EA7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EA7" w:rsidRDefault="003E1EA7" w:rsidP="00427828">
      <w:pPr>
        <w:spacing w:after="0" w:line="240" w:lineRule="auto"/>
      </w:pPr>
      <w:r>
        <w:separator/>
      </w:r>
    </w:p>
  </w:footnote>
  <w:footnote w:type="continuationSeparator" w:id="0">
    <w:p w:rsidR="003E1EA7" w:rsidRDefault="003E1EA7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08D" w:rsidRDefault="0039108D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11D0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0F5B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C75BD"/>
    <w:rsid w:val="002D5314"/>
    <w:rsid w:val="002D6C69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774CC"/>
    <w:rsid w:val="003804ED"/>
    <w:rsid w:val="00383140"/>
    <w:rsid w:val="00386526"/>
    <w:rsid w:val="00390E9B"/>
    <w:rsid w:val="0039108D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1EA7"/>
    <w:rsid w:val="003E274C"/>
    <w:rsid w:val="003E35A3"/>
    <w:rsid w:val="003F132E"/>
    <w:rsid w:val="003F41DD"/>
    <w:rsid w:val="0040155C"/>
    <w:rsid w:val="004042BE"/>
    <w:rsid w:val="00404ED8"/>
    <w:rsid w:val="00407682"/>
    <w:rsid w:val="00411A20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1338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D7B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C534B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C7A4E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441B4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0C77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55156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0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946395-1BA7-4784-9728-2844E421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11</cp:revision>
  <cp:lastPrinted>2015-05-07T09:15:00Z</cp:lastPrinted>
  <dcterms:created xsi:type="dcterms:W3CDTF">2022-09-13T05:48:00Z</dcterms:created>
  <dcterms:modified xsi:type="dcterms:W3CDTF">2022-11-11T11:18:00Z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