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Ретроконверсия договоров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980">
              <w:rPr>
                <w:rFonts w:ascii="Times New Roman" w:hAnsi="Times New Roman" w:cs="Times New Roman"/>
                <w:sz w:val="24"/>
                <w:szCs w:val="24"/>
              </w:rPr>
              <w:t>В рамках ИТ-услуги выполняется работа по внесению действующих документов Заказчика типа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>договор и дополнительные соглашения в единую отраслевую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>систему электронного документооборота Госкорпорации «Росатом» 2.0 (далее – ЕОСДО 2.0).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498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98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Прием, обработка, регистрация и маршрутизация поступающих обращений от пользователей.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Функциональная поддержка: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Загрузка в ЕОСДО 2.0 карточек электронных документов Заказчика типа договор и дополнительные соглашения;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электронных образов документов Заказчика в загруженные карточки электронных документов типа договор в ЕОСДО 2.0;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загруженных карточек электронных документов по запросу от пользователей;</w:t>
            </w:r>
            <w:r w:rsidRPr="00494980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реестра загруженных карточек электронных документов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9498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09.00 MSK до 18.00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494980" w:rsidRDefault="00494980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498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498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В рамках настоящей ИТ-услуги внесение изменений в бизнес-данные за исключением документов типа договоров и дополнительных соглашений к ним за пользователей информационной системы работниками АО «Гринатом» не осуществляется.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Ограничения по типу оказываемых услуг: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1. Типы карточек электронных документов, которые необходимо создать в информационной системе: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Договоры и дополнительные соглашения;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Формат регистрационного номера загружаемых договоров согласовывается с заказчиком;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2. Типы электронных образов отсканированных документов, поступающих на обработку: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Договор (в том числе дополнительное соглашение) и другие неотъемлемые части договора;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• Иные документы, имеющие отношение к основному договору или дополнительному соглашению.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Ограничения по документам, поступающим в обработку от Заказчика: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1. Требования к реестрам договоров и дополнительных соглашений, поступающих в обработку от Заказчика: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Единица объемного показателя по услуге – договор/дополнительное соглашение;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Реестр договоров и дополнительных соглашений заполняется Заказчиком в том виде, в котором он был получен без изменения расширения и формата файла; 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Заполненный реестр договоров и дополнительных соглашений направляется электронным письмом на 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. В письме должен содержаться только один реестр;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Объём передаваемых реестров договоров и самих договоров в месяц определяется для каждого заказчика отдельно;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Доработка реестра договоров и дополнительных соглашений по полученным замечаниям от исполнителя выполняется силами Заказчика.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2. Требования к электронным образам договоров и дополнительных соглашений, поступающих в обработку от Заказчика: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Электронные образы договоров, дополнительных соглашений и иных документов передаются в виде многостраничного документа формата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PDF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TIFF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Электронный образ только одного договора или дополнительного соглашения должен передаваться в одном файле;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Неотъемлемые части договора передаются отдельно от электронного образа договора;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Ответственность за содержание файла и корректное указание файла в реестре договоров несёт заказчик;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Передача и обработка документов с грифом КТ\ДСП выполняется согласно приказу от 30.10.2018 № 1/1230-П «Об утверждении Методических указаний по обеспечению защиты служебной информации ограниченного распространения («Для служебного пользования») в Госкорпорации «Росатом» и Инструкции по работе с документами, содержащими служебную информацию ограниченного распространения в, Госкорпорации «Росатом» и о внесении изменений в отдельные локальные нормативные акты Госкорпорации «Росатом»»;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• Электронные образы договоров, дополнительных соглашений и неотъемлемые части договоров передаются исполнителю могут передаваться используя систему облачного хранения данных (СОХД) «Восход»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cloud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предоставлением доступа исполнителю, либо используя АТОМ.Диск с предоставлением доступа исполнителю, либо заказчик предоставляет доступ исполнителю к сетевой папке в контуре КСПД. Все затраты за обслуживание сервисов по хранению данных заказчик берёт на себя.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По окончанию загрузки данных исполнитель направляет заказчику отчет в электронном виде одним файлом с возможным расширением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xls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xlsx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ods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xods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предварительного согласования. В случае наличия замечаний, заказчик направляет их по электронной почте ответным письмом не меняя темы. После устранения замечаний исполнитель направляет отчет на повторное согласование. В случае отсутствия замечаний в течение 8 рабочих часов после направления выгрузки, отчет считается принятым, обращение закрывается с приложенным файлом. Структура отчетного файла (настройка столбцов) согласовывается с Заказчиком на основе доступных полей для выгрузки из ЕОСДО 2.0.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9498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4949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Система корпоративного удаленного рабочего стола "КУРС".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4. Договорная работа.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94980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53E94"/>
    <w:rsid w:val="00F30BD8"/>
    <w:rsid w:val="00F60002"/>
    <w:rsid w:val="00F83441"/>
    <w:rsid w:val="00FA6245"/>
    <w:rsid w:val="00F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